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8A" w:rsidRPr="0033268A" w:rsidRDefault="00741D00" w:rsidP="005633C6">
      <w:pPr>
        <w:pStyle w:val="BodyText"/>
        <w:spacing w:line="360" w:lineRule="auto"/>
        <w:ind w:left="850" w:firstLine="0"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/>
          <w:noProof/>
          <w:lang w:val="en-US"/>
        </w:rPr>
        <w:drawing>
          <wp:inline distT="0" distB="0" distL="0" distR="0" wp14:anchorId="018A9307" wp14:editId="3C373362">
            <wp:extent cx="5934075" cy="1257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15" cy="125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54" w:rsidRPr="0033268A" w:rsidRDefault="00F32DAD" w:rsidP="005633C6">
      <w:pPr>
        <w:pStyle w:val="BodyText"/>
        <w:spacing w:before="63" w:line="360" w:lineRule="auto"/>
        <w:ind w:left="2933" w:right="2944" w:firstLine="0"/>
        <w:jc w:val="center"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</w:rPr>
        <w:t>Ndër</w:t>
      </w:r>
      <w:r w:rsidR="008956C1" w:rsidRPr="0033268A">
        <w:rPr>
          <w:rFonts w:ascii="Publica Sans Light" w:hAnsi="Publica Sans Light" w:cs="Times New Roman"/>
          <w:sz w:val="24"/>
          <w:szCs w:val="24"/>
        </w:rPr>
        <w:t>marrja Publike Banesore shpall</w:t>
      </w:r>
      <w:r w:rsidRPr="0033268A">
        <w:rPr>
          <w:rFonts w:ascii="Publica Sans Light" w:hAnsi="Publica Sans Light" w:cs="Times New Roman"/>
          <w:sz w:val="24"/>
          <w:szCs w:val="24"/>
        </w:rPr>
        <w:t xml:space="preserve"> këtë:</w:t>
      </w:r>
    </w:p>
    <w:p w:rsidR="00DB67D9" w:rsidRPr="0033268A" w:rsidRDefault="00DB67D9" w:rsidP="008956C1">
      <w:pPr>
        <w:jc w:val="center"/>
        <w:rPr>
          <w:rFonts w:ascii="Publica Sans Light" w:hAnsi="Publica Sans Light" w:cs="Times New Roman"/>
          <w:b/>
          <w:i/>
          <w:sz w:val="24"/>
          <w:szCs w:val="24"/>
        </w:rPr>
      </w:pPr>
    </w:p>
    <w:p w:rsidR="008956C1" w:rsidRPr="0033268A" w:rsidRDefault="008956C1" w:rsidP="008956C1">
      <w:pPr>
        <w:jc w:val="center"/>
        <w:rPr>
          <w:rFonts w:ascii="Publica Sans Light" w:hAnsi="Publica Sans Light" w:cs="Times New Roman"/>
          <w:b/>
          <w:i/>
          <w:sz w:val="24"/>
          <w:szCs w:val="24"/>
        </w:rPr>
      </w:pPr>
      <w:r w:rsidRPr="0033268A">
        <w:rPr>
          <w:rFonts w:ascii="Publica Sans Light" w:hAnsi="Publica Sans Light" w:cs="Times New Roman"/>
          <w:b/>
          <w:i/>
          <w:sz w:val="24"/>
          <w:szCs w:val="24"/>
        </w:rPr>
        <w:t>K O N K U R S</w:t>
      </w:r>
    </w:p>
    <w:p w:rsidR="00DB5829" w:rsidRPr="0033268A" w:rsidRDefault="00DB5829" w:rsidP="008956C1">
      <w:pPr>
        <w:jc w:val="center"/>
        <w:rPr>
          <w:rFonts w:ascii="Publica Sans Light" w:eastAsiaTheme="minorHAnsi" w:hAnsi="Publica Sans Light" w:cs="Times New Roman"/>
          <w:b/>
          <w:i/>
          <w:sz w:val="24"/>
          <w:szCs w:val="24"/>
        </w:rPr>
      </w:pPr>
    </w:p>
    <w:p w:rsidR="008956C1" w:rsidRPr="0033268A" w:rsidRDefault="00904B44" w:rsidP="00202EB5">
      <w:pPr>
        <w:rPr>
          <w:rFonts w:ascii="Publica Sans Light" w:hAnsi="Publica Sans Light"/>
          <w:b/>
          <w:sz w:val="28"/>
          <w:szCs w:val="28"/>
        </w:rPr>
      </w:pPr>
      <w:r w:rsidRPr="0033268A">
        <w:rPr>
          <w:rFonts w:ascii="Publica Sans Light" w:hAnsi="Publica Sans Light" w:cs="Times New Roman"/>
          <w:b/>
          <w:sz w:val="28"/>
          <w:szCs w:val="28"/>
        </w:rPr>
        <w:t xml:space="preserve">Kontratë  për </w:t>
      </w:r>
      <w:r w:rsidRPr="0033268A">
        <w:rPr>
          <w:rFonts w:ascii="Publica Sans Light" w:hAnsi="Publica Sans Light"/>
          <w:b/>
          <w:sz w:val="28"/>
          <w:szCs w:val="28"/>
        </w:rPr>
        <w:t>A</w:t>
      </w:r>
      <w:r w:rsidR="00ED0895" w:rsidRPr="0033268A">
        <w:rPr>
          <w:rFonts w:ascii="Publica Sans Light" w:hAnsi="Publica Sans Light"/>
          <w:b/>
          <w:sz w:val="28"/>
          <w:szCs w:val="28"/>
        </w:rPr>
        <w:t>ngazhimin e një</w:t>
      </w:r>
      <w:r w:rsidR="00287B80" w:rsidRPr="0033268A">
        <w:rPr>
          <w:rFonts w:ascii="Publica Sans Light" w:hAnsi="Publica Sans Light"/>
          <w:b/>
          <w:sz w:val="28"/>
          <w:szCs w:val="28"/>
        </w:rPr>
        <w:t xml:space="preserve"> </w:t>
      </w:r>
      <w:r w:rsidR="009832C4" w:rsidRPr="0033268A">
        <w:rPr>
          <w:rFonts w:ascii="Publica Sans Light" w:hAnsi="Publica Sans Light"/>
          <w:b/>
          <w:sz w:val="28"/>
          <w:szCs w:val="28"/>
        </w:rPr>
        <w:t>inxh</w:t>
      </w:r>
      <w:r w:rsidR="00202EB5" w:rsidRPr="0033268A">
        <w:rPr>
          <w:rFonts w:ascii="Publica Sans Light" w:hAnsi="Publica Sans Light"/>
          <w:b/>
          <w:sz w:val="28"/>
          <w:szCs w:val="28"/>
        </w:rPr>
        <w:t xml:space="preserve">inierit/re </w:t>
      </w:r>
      <w:r w:rsidR="00901D55" w:rsidRPr="0033268A">
        <w:rPr>
          <w:rFonts w:ascii="Publica Sans Light" w:hAnsi="Publica Sans Light"/>
          <w:b/>
          <w:sz w:val="28"/>
          <w:szCs w:val="28"/>
        </w:rPr>
        <w:t xml:space="preserve">- </w:t>
      </w:r>
      <w:r w:rsidR="009832C4" w:rsidRPr="0033268A">
        <w:rPr>
          <w:rFonts w:ascii="Publica Sans Light" w:hAnsi="Publica Sans Light"/>
          <w:b/>
          <w:sz w:val="28"/>
          <w:szCs w:val="28"/>
        </w:rPr>
        <w:t>p</w:t>
      </w:r>
      <w:r w:rsidR="00362DFA">
        <w:rPr>
          <w:rFonts w:ascii="Publica Sans Light" w:hAnsi="Publica Sans Light"/>
          <w:b/>
          <w:sz w:val="28"/>
          <w:szCs w:val="28"/>
        </w:rPr>
        <w:t>rofilit të M</w:t>
      </w:r>
      <w:r w:rsidR="001F79F7" w:rsidRPr="0033268A">
        <w:rPr>
          <w:rFonts w:ascii="Publica Sans Light" w:hAnsi="Publica Sans Light"/>
          <w:b/>
          <w:sz w:val="28"/>
          <w:szCs w:val="28"/>
        </w:rPr>
        <w:t xml:space="preserve">akinerisë </w:t>
      </w:r>
      <w:r w:rsidR="00734671" w:rsidRPr="0033268A">
        <w:rPr>
          <w:rFonts w:ascii="Publica Sans Light" w:hAnsi="Publica Sans Light"/>
          <w:b/>
          <w:sz w:val="28"/>
          <w:szCs w:val="28"/>
        </w:rPr>
        <w:t>–Termodinamik</w:t>
      </w:r>
      <w:r w:rsidR="00A2138C">
        <w:rPr>
          <w:rFonts w:ascii="Publica Sans Light" w:hAnsi="Publica Sans Light"/>
          <w:b/>
          <w:sz w:val="28"/>
          <w:szCs w:val="28"/>
        </w:rPr>
        <w:t>ë</w:t>
      </w:r>
      <w:r w:rsidR="00734671" w:rsidRPr="0033268A">
        <w:rPr>
          <w:rFonts w:ascii="Publica Sans Light" w:hAnsi="Publica Sans Light"/>
          <w:b/>
          <w:sz w:val="28"/>
          <w:szCs w:val="28"/>
        </w:rPr>
        <w:t>,</w:t>
      </w:r>
      <w:r w:rsidR="001F79F7" w:rsidRPr="0033268A">
        <w:rPr>
          <w:rFonts w:ascii="Publica Sans Light" w:hAnsi="Publica Sans Light"/>
          <w:b/>
          <w:sz w:val="28"/>
          <w:szCs w:val="28"/>
        </w:rPr>
        <w:t xml:space="preserve"> </w:t>
      </w:r>
      <w:r w:rsidR="00ED0895" w:rsidRPr="0033268A">
        <w:rPr>
          <w:rFonts w:ascii="Publica Sans Light" w:hAnsi="Publica Sans Light"/>
          <w:b/>
          <w:sz w:val="28"/>
          <w:szCs w:val="28"/>
        </w:rPr>
        <w:t>pë</w:t>
      </w:r>
      <w:r w:rsidR="00901D55" w:rsidRPr="0033268A">
        <w:rPr>
          <w:rFonts w:ascii="Publica Sans Light" w:hAnsi="Publica Sans Light"/>
          <w:b/>
          <w:sz w:val="28"/>
          <w:szCs w:val="28"/>
        </w:rPr>
        <w:t xml:space="preserve">r përpilimin e projektit të makinerisë </w:t>
      </w:r>
      <w:r w:rsidR="00287B80" w:rsidRPr="0033268A">
        <w:rPr>
          <w:rFonts w:ascii="Publica Sans Light" w:hAnsi="Publica Sans Light"/>
          <w:b/>
          <w:sz w:val="28"/>
          <w:szCs w:val="28"/>
        </w:rPr>
        <w:t>/ngrohjes</w:t>
      </w:r>
    </w:p>
    <w:p w:rsidR="00202EB5" w:rsidRPr="0033268A" w:rsidRDefault="004E0714" w:rsidP="00287B80">
      <w:pPr>
        <w:jc w:val="center"/>
        <w:rPr>
          <w:rFonts w:ascii="Publica Sans Light" w:hAnsi="Publica Sans Light" w:cs="Times New Roman"/>
          <w:b/>
          <w:sz w:val="24"/>
          <w:szCs w:val="24"/>
        </w:rPr>
      </w:pPr>
      <w:r>
        <w:t>.</w:t>
      </w:r>
    </w:p>
    <w:p w:rsidR="00A14654" w:rsidRPr="004E0714" w:rsidRDefault="005262F3" w:rsidP="004E0714">
      <w:pPr>
        <w:tabs>
          <w:tab w:val="left" w:pos="245"/>
        </w:tabs>
        <w:spacing w:before="131" w:line="360" w:lineRule="auto"/>
        <w:rPr>
          <w:rFonts w:ascii="Publica Sans Light" w:hAnsi="Publica Sans Light"/>
        </w:rPr>
      </w:pPr>
      <w:r w:rsidRPr="0033268A">
        <w:rPr>
          <w:rFonts w:ascii="Publica Sans Light" w:hAnsi="Publica Sans Light" w:cs="Times New Roman"/>
          <w:b/>
          <w:sz w:val="24"/>
          <w:szCs w:val="24"/>
        </w:rPr>
        <w:t xml:space="preserve">  </w:t>
      </w:r>
      <w:r w:rsidR="008956C1" w:rsidRPr="0033268A">
        <w:rPr>
          <w:rFonts w:ascii="Publica Sans Light" w:hAnsi="Publica Sans Light" w:cs="Times New Roman"/>
          <w:b/>
          <w:sz w:val="24"/>
          <w:szCs w:val="24"/>
        </w:rPr>
        <w:t>Titulli</w:t>
      </w:r>
      <w:r w:rsidR="00F32DAD" w:rsidRPr="0033268A">
        <w:rPr>
          <w:rFonts w:ascii="Publica Sans Light" w:hAnsi="Publica Sans Light" w:cs="Times New Roman"/>
          <w:b/>
          <w:sz w:val="24"/>
          <w:szCs w:val="24"/>
        </w:rPr>
        <w:t xml:space="preserve">: </w:t>
      </w:r>
      <w:r w:rsidR="002F3B54" w:rsidRPr="0033268A">
        <w:rPr>
          <w:rFonts w:ascii="Publica Sans Light" w:hAnsi="Publica Sans Light" w:cs="Times New Roman"/>
          <w:sz w:val="24"/>
          <w:szCs w:val="24"/>
        </w:rPr>
        <w:t>(</w:t>
      </w:r>
      <w:r w:rsidR="00B50CBE" w:rsidRPr="0033268A">
        <w:rPr>
          <w:rFonts w:ascii="Publica Sans Light" w:hAnsi="Publica Sans Light" w:cs="Times New Roman"/>
          <w:sz w:val="24"/>
          <w:szCs w:val="24"/>
        </w:rPr>
        <w:t>1</w:t>
      </w:r>
      <w:r w:rsidR="002F3B54" w:rsidRPr="0033268A">
        <w:rPr>
          <w:rFonts w:ascii="Publica Sans Light" w:hAnsi="Publica Sans Light" w:cs="Times New Roman"/>
          <w:sz w:val="24"/>
          <w:szCs w:val="24"/>
        </w:rPr>
        <w:t xml:space="preserve">) </w:t>
      </w:r>
      <w:r w:rsidR="00922716" w:rsidRPr="0033268A">
        <w:rPr>
          <w:rFonts w:ascii="Publica Sans Light" w:hAnsi="Publica Sans Light"/>
          <w:b/>
          <w:bCs/>
        </w:rPr>
        <w:t>Inxhinier</w:t>
      </w:r>
      <w:r w:rsidR="00350AA4" w:rsidRPr="0033268A">
        <w:rPr>
          <w:rFonts w:ascii="Publica Sans Light" w:hAnsi="Publica Sans Light"/>
          <w:b/>
          <w:bCs/>
        </w:rPr>
        <w:t>/e e profilit të makinerisë</w:t>
      </w:r>
      <w:r w:rsidR="00350AA4" w:rsidRPr="0033268A">
        <w:rPr>
          <w:rFonts w:ascii="Publica Sans Light" w:hAnsi="Publica Sans Light"/>
        </w:rPr>
        <w:t xml:space="preserve"> </w:t>
      </w:r>
      <w:r w:rsidR="004E0714">
        <w:rPr>
          <w:rFonts w:ascii="Publica Sans Light" w:hAnsi="Publica Sans Light"/>
        </w:rPr>
        <w:t xml:space="preserve">- </w:t>
      </w:r>
      <w:r w:rsidR="004E0714">
        <w:rPr>
          <w:rFonts w:ascii="Publica Sans Light" w:hAnsi="Publica Sans Light"/>
          <w:b/>
        </w:rPr>
        <w:t>t</w:t>
      </w:r>
      <w:r w:rsidR="004E0714" w:rsidRPr="004E0714">
        <w:rPr>
          <w:rFonts w:ascii="Publica Sans Light" w:hAnsi="Publica Sans Light"/>
          <w:b/>
        </w:rPr>
        <w:t>ermodinamikë,</w:t>
      </w:r>
    </w:p>
    <w:p w:rsidR="00417E7C" w:rsidRPr="00A966C6" w:rsidRDefault="009C6059" w:rsidP="00A52EBB">
      <w:pPr>
        <w:widowControl/>
        <w:shd w:val="clear" w:color="auto" w:fill="FFFFFF"/>
        <w:autoSpaceDE/>
        <w:autoSpaceDN/>
        <w:spacing w:before="100" w:beforeAutospacing="1" w:after="24"/>
        <w:rPr>
          <w:rFonts w:ascii="Arial" w:eastAsia="Times New Roman" w:hAnsi="Arial" w:cs="Arial"/>
          <w:color w:val="202122"/>
          <w:sz w:val="21"/>
          <w:szCs w:val="21"/>
        </w:rPr>
      </w:pPr>
      <w:r>
        <w:rPr>
          <w:rFonts w:ascii="Publica Sans Light" w:hAnsi="Publica Sans Light"/>
        </w:rPr>
        <w:t xml:space="preserve"> </w:t>
      </w:r>
      <w:r w:rsidRPr="00A52EBB">
        <w:rPr>
          <w:rFonts w:ascii="Publica Sans Light" w:hAnsi="Publica Sans Light"/>
          <w:b/>
        </w:rPr>
        <w:t>Kompenzimi</w:t>
      </w:r>
      <w:r>
        <w:rPr>
          <w:rFonts w:ascii="Publica Sans Light" w:hAnsi="Publica Sans Light"/>
        </w:rPr>
        <w:t xml:space="preserve">: 750 </w:t>
      </w:r>
      <w:r w:rsidR="00417E7C" w:rsidRPr="00A966C6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="00417E7C">
        <w:rPr>
          <w:rFonts w:ascii="Arial" w:eastAsia="Times New Roman" w:hAnsi="Arial" w:cs="Arial"/>
          <w:color w:val="202122"/>
          <w:sz w:val="21"/>
          <w:szCs w:val="21"/>
        </w:rPr>
        <w:t>(</w:t>
      </w:r>
      <w:r w:rsidR="00417E7C" w:rsidRPr="00A52EBB">
        <w:rPr>
          <w:rFonts w:ascii="Arial" w:eastAsia="Times New Roman" w:hAnsi="Arial" w:cs="Arial"/>
          <w:bCs/>
          <w:color w:val="202122"/>
          <w:sz w:val="21"/>
          <w:szCs w:val="21"/>
        </w:rPr>
        <w:t>shtatëqind</w:t>
      </w:r>
      <w:r w:rsidR="00417E7C" w:rsidRPr="00A52EBB">
        <w:rPr>
          <w:rFonts w:ascii="Arial" w:eastAsia="Times New Roman" w:hAnsi="Arial" w:cs="Arial"/>
          <w:bCs/>
          <w:color w:val="202122"/>
          <w:sz w:val="21"/>
          <w:szCs w:val="21"/>
        </w:rPr>
        <w:t xml:space="preserve"> e </w:t>
      </w:r>
      <w:r w:rsidR="00417E7C" w:rsidRPr="00A52EBB">
        <w:rPr>
          <w:rFonts w:ascii="Arial" w:eastAsia="Times New Roman" w:hAnsi="Arial" w:cs="Arial"/>
          <w:bCs/>
          <w:color w:val="202122"/>
          <w:sz w:val="21"/>
          <w:szCs w:val="21"/>
        </w:rPr>
        <w:t>pesëdhjetë</w:t>
      </w:r>
      <w:r w:rsidR="00417E7C" w:rsidRPr="00A52EBB">
        <w:rPr>
          <w:rFonts w:ascii="Arial" w:eastAsia="Times New Roman" w:hAnsi="Arial" w:cs="Arial"/>
          <w:bCs/>
          <w:color w:val="202122"/>
          <w:sz w:val="21"/>
          <w:szCs w:val="21"/>
        </w:rPr>
        <w:t>)</w:t>
      </w:r>
      <w:r w:rsidR="00A52EBB">
        <w:rPr>
          <w:rFonts w:ascii="Arial" w:eastAsia="Times New Roman" w:hAnsi="Arial" w:cs="Arial"/>
          <w:bCs/>
          <w:color w:val="202122"/>
          <w:sz w:val="21"/>
          <w:szCs w:val="21"/>
        </w:rPr>
        <w:t xml:space="preserve"> E</w:t>
      </w:r>
      <w:r w:rsidR="00417E7C" w:rsidRPr="00A52EBB">
        <w:rPr>
          <w:rFonts w:ascii="Arial" w:eastAsia="Times New Roman" w:hAnsi="Arial" w:cs="Arial"/>
          <w:bCs/>
          <w:color w:val="202122"/>
          <w:sz w:val="21"/>
          <w:szCs w:val="21"/>
        </w:rPr>
        <w:t>uro</w:t>
      </w:r>
      <w:r w:rsidR="00417E7C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</w:p>
    <w:p w:rsidR="00A14654" w:rsidRPr="0033268A" w:rsidRDefault="00A52EBB" w:rsidP="00A52EBB">
      <w:pPr>
        <w:spacing w:before="129" w:line="360" w:lineRule="auto"/>
        <w:rPr>
          <w:rFonts w:ascii="Publica Sans Light" w:hAnsi="Publica Sans Light" w:cs="Times New Roman"/>
          <w:sz w:val="24"/>
          <w:szCs w:val="24"/>
        </w:rPr>
      </w:pPr>
      <w:r>
        <w:rPr>
          <w:rFonts w:ascii="Publica Sans Light" w:hAnsi="Publica Sans Light" w:cs="Times New Roman"/>
          <w:b/>
          <w:sz w:val="24"/>
          <w:szCs w:val="24"/>
        </w:rPr>
        <w:t xml:space="preserve"> </w:t>
      </w:r>
      <w:r w:rsidR="00F32DAD" w:rsidRPr="0033268A">
        <w:rPr>
          <w:rFonts w:ascii="Publica Sans Light" w:hAnsi="Publica Sans Light" w:cs="Times New Roman"/>
          <w:b/>
          <w:sz w:val="24"/>
          <w:szCs w:val="24"/>
        </w:rPr>
        <w:t>Periudha</w:t>
      </w:r>
      <w:r w:rsidR="00F32DAD" w:rsidRPr="0033268A">
        <w:rPr>
          <w:rFonts w:ascii="Publica Sans Light" w:hAnsi="Publica Sans Light" w:cs="Times New Roman"/>
          <w:sz w:val="24"/>
          <w:szCs w:val="24"/>
        </w:rPr>
        <w:t xml:space="preserve">: </w:t>
      </w:r>
      <w:r w:rsidR="009C6059">
        <w:rPr>
          <w:rFonts w:ascii="Publica Sans Light" w:hAnsi="Publica Sans Light" w:cs="Times New Roman"/>
          <w:sz w:val="24"/>
          <w:szCs w:val="24"/>
        </w:rPr>
        <w:t>5</w:t>
      </w:r>
      <w:r w:rsidR="00BA1E0D" w:rsidRPr="0033268A">
        <w:rPr>
          <w:rFonts w:ascii="Publica Sans Light" w:hAnsi="Publica Sans Light" w:cs="Times New Roman"/>
          <w:sz w:val="24"/>
          <w:szCs w:val="24"/>
        </w:rPr>
        <w:t xml:space="preserve"> ditë</w:t>
      </w:r>
    </w:p>
    <w:p w:rsidR="00580EC6" w:rsidRPr="0033268A" w:rsidRDefault="00734671" w:rsidP="00DB67D9">
      <w:pPr>
        <w:rPr>
          <w:rFonts w:ascii="Publica Sans Light" w:hAnsi="Publica Sans Light" w:cs="Times New Roman"/>
          <w:sz w:val="24"/>
          <w:szCs w:val="24"/>
          <w:lang w:val="af-ZA"/>
        </w:rPr>
      </w:pPr>
      <w:r w:rsidRPr="0033268A">
        <w:rPr>
          <w:rFonts w:ascii="Publica Sans Light" w:hAnsi="Publica Sans Light" w:cs="Times New Roman"/>
          <w:sz w:val="24"/>
          <w:szCs w:val="24"/>
        </w:rPr>
        <w:t xml:space="preserve"> </w:t>
      </w:r>
    </w:p>
    <w:p w:rsidR="00CE6B04" w:rsidRPr="0033268A" w:rsidRDefault="00F8244F" w:rsidP="004A2D7E">
      <w:pPr>
        <w:spacing w:before="1" w:line="360" w:lineRule="auto"/>
        <w:rPr>
          <w:rFonts w:ascii="Publica Sans Light" w:eastAsia="Times New Roman" w:hAnsi="Publica Sans Light" w:cs="Times New Roman"/>
          <w:b/>
          <w:i/>
        </w:rPr>
      </w:pPr>
      <w:r w:rsidRPr="0033268A">
        <w:rPr>
          <w:rFonts w:ascii="Publica Sans Light" w:hAnsi="Publica Sans Light" w:cs="Times New Roman"/>
          <w:b/>
          <w:sz w:val="24"/>
          <w:szCs w:val="24"/>
        </w:rPr>
        <w:t xml:space="preserve">  Raporton: </w:t>
      </w:r>
      <w:r w:rsidR="00922716" w:rsidRPr="0033268A">
        <w:rPr>
          <w:rFonts w:ascii="Publica Sans Light" w:eastAsia="Times New Roman" w:hAnsi="Publica Sans Light" w:cs="Times New Roman"/>
          <w:i/>
        </w:rPr>
        <w:t>Menaxherit të Departamentit për Planifikim Projektim dhe Mbikëqyrje</w:t>
      </w:r>
    </w:p>
    <w:p w:rsidR="000E2CCD" w:rsidRPr="0033268A" w:rsidRDefault="000E2CCD" w:rsidP="00922716">
      <w:pPr>
        <w:rPr>
          <w:rFonts w:ascii="Publica Sans Light" w:hAnsi="Publica Sans Light" w:cs="Times New Roman"/>
          <w:sz w:val="24"/>
          <w:szCs w:val="24"/>
        </w:rPr>
      </w:pPr>
    </w:p>
    <w:p w:rsidR="00D11625" w:rsidRPr="0033268A" w:rsidRDefault="00F32DAD" w:rsidP="000E2CCD">
      <w:pPr>
        <w:pStyle w:val="Heading1"/>
        <w:spacing w:before="130" w:line="360" w:lineRule="auto"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</w:rPr>
        <w:t>Detyrat dhe përgjegjësitë:</w:t>
      </w:r>
    </w:p>
    <w:p w:rsidR="00415E59" w:rsidRPr="0033268A" w:rsidRDefault="00D11625" w:rsidP="00415E59">
      <w:pPr>
        <w:pStyle w:val="ListParagraph"/>
        <w:numPr>
          <w:ilvl w:val="0"/>
          <w:numId w:val="26"/>
        </w:numPr>
        <w:rPr>
          <w:rFonts w:ascii="Publica Sans Light" w:hAnsi="Publica Sans Light" w:cs="Times New Roman"/>
          <w:sz w:val="24"/>
          <w:szCs w:val="24"/>
          <w:lang w:val="af-ZA"/>
        </w:rPr>
      </w:pPr>
      <w:r w:rsidRPr="0033268A">
        <w:rPr>
          <w:rFonts w:ascii="Publica Sans Light" w:hAnsi="Publica Sans Light"/>
        </w:rPr>
        <w:t>Vizitat në terren (varësisht nevojë</w:t>
      </w:r>
      <w:r w:rsidR="00072320" w:rsidRPr="0033268A">
        <w:rPr>
          <w:rFonts w:ascii="Publica Sans Light" w:hAnsi="Publica Sans Light"/>
        </w:rPr>
        <w:t>s</w:t>
      </w:r>
      <w:r w:rsidR="00CF3CA6" w:rsidRPr="0033268A">
        <w:rPr>
          <w:rFonts w:ascii="Publica Sans Light" w:hAnsi="Publica Sans Light"/>
        </w:rPr>
        <w:t>)</w:t>
      </w:r>
      <w:r w:rsidRPr="0033268A">
        <w:rPr>
          <w:rFonts w:ascii="Publica Sans Light" w:hAnsi="Publica Sans Light"/>
        </w:rPr>
        <w:t xml:space="preserve">; </w:t>
      </w:r>
    </w:p>
    <w:p w:rsidR="00734671" w:rsidRPr="0033268A" w:rsidRDefault="00734671" w:rsidP="00415E59">
      <w:pPr>
        <w:pStyle w:val="ListParagraph"/>
        <w:numPr>
          <w:ilvl w:val="0"/>
          <w:numId w:val="26"/>
        </w:numPr>
        <w:rPr>
          <w:rFonts w:ascii="Publica Sans Light" w:hAnsi="Publica Sans Light" w:cs="Times New Roman"/>
          <w:sz w:val="24"/>
          <w:szCs w:val="24"/>
          <w:lang w:val="af-ZA"/>
        </w:rPr>
      </w:pPr>
      <w:r w:rsidRPr="0033268A">
        <w:rPr>
          <w:rFonts w:ascii="Publica Sans Light" w:hAnsi="Publica Sans Light"/>
        </w:rPr>
        <w:t>Përzgjedhja e nënstacionit për ngrohje;</w:t>
      </w:r>
    </w:p>
    <w:p w:rsidR="00D11625" w:rsidRPr="0033268A" w:rsidRDefault="00D11625" w:rsidP="00D11625">
      <w:pPr>
        <w:pStyle w:val="ListParagraph"/>
        <w:numPr>
          <w:ilvl w:val="0"/>
          <w:numId w:val="26"/>
        </w:numPr>
        <w:rPr>
          <w:rFonts w:ascii="Publica Sans Light" w:hAnsi="Publica Sans Light" w:cs="Times New Roman"/>
          <w:sz w:val="24"/>
          <w:szCs w:val="24"/>
          <w:lang w:val="af-ZA"/>
        </w:rPr>
      </w:pPr>
      <w:r w:rsidRPr="0033268A">
        <w:rPr>
          <w:rFonts w:ascii="Publica Sans Light" w:hAnsi="Publica Sans Light"/>
        </w:rPr>
        <w:t xml:space="preserve">Përpilimi i projektit të makinerisë </w:t>
      </w:r>
      <w:r w:rsidR="00734671" w:rsidRPr="0033268A">
        <w:rPr>
          <w:rFonts w:ascii="Publica Sans Light" w:hAnsi="Publica Sans Light"/>
        </w:rPr>
        <w:t xml:space="preserve">dhe dimensionimi i trupave ngrohës, </w:t>
      </w:r>
      <w:r w:rsidRPr="0033268A">
        <w:rPr>
          <w:rFonts w:ascii="Publica Sans Light" w:hAnsi="Publica Sans Light"/>
        </w:rPr>
        <w:t>gjegjësisht projektit të</w:t>
      </w:r>
      <w:r w:rsidR="00CF3CA6" w:rsidRPr="0033268A">
        <w:rPr>
          <w:rFonts w:ascii="Publica Sans Light" w:hAnsi="Publica Sans Light"/>
        </w:rPr>
        <w:t xml:space="preserve"> ngrohjes </w:t>
      </w:r>
      <w:r w:rsidR="00F534B9" w:rsidRPr="0033268A">
        <w:rPr>
          <w:rFonts w:ascii="Publica Sans Light" w:hAnsi="Publica Sans Light"/>
        </w:rPr>
        <w:t>konform dokumentacionit</w:t>
      </w:r>
      <w:r w:rsidRPr="0033268A">
        <w:rPr>
          <w:rFonts w:ascii="Publica Sans Light" w:hAnsi="Publica Sans Light"/>
        </w:rPr>
        <w:t xml:space="preserve"> të dhënë nga NPB;</w:t>
      </w:r>
    </w:p>
    <w:p w:rsidR="00D11625" w:rsidRPr="0033268A" w:rsidRDefault="003C49EE" w:rsidP="00D11625">
      <w:pPr>
        <w:pStyle w:val="ListParagraph"/>
        <w:widowControl/>
        <w:numPr>
          <w:ilvl w:val="0"/>
          <w:numId w:val="26"/>
        </w:numPr>
        <w:autoSpaceDE/>
        <w:autoSpaceDN/>
        <w:rPr>
          <w:rFonts w:ascii="Publica Sans Light" w:hAnsi="Publica Sans Light"/>
        </w:rPr>
      </w:pPr>
      <w:r w:rsidRPr="0033268A">
        <w:rPr>
          <w:rFonts w:ascii="Publica Sans Light" w:hAnsi="Publica Sans Light"/>
        </w:rPr>
        <w:t>Përpilimi/propozimi i detajeve</w:t>
      </w:r>
      <w:r w:rsidR="00D11625" w:rsidRPr="0033268A">
        <w:rPr>
          <w:rFonts w:ascii="Publica Sans Light" w:hAnsi="Publica Sans Light"/>
        </w:rPr>
        <w:t xml:space="preserve"> teknike;</w:t>
      </w:r>
    </w:p>
    <w:p w:rsidR="00D11625" w:rsidRDefault="00D11625" w:rsidP="00D11625">
      <w:pPr>
        <w:pStyle w:val="ListParagraph"/>
        <w:widowControl/>
        <w:numPr>
          <w:ilvl w:val="0"/>
          <w:numId w:val="26"/>
        </w:numPr>
        <w:autoSpaceDE/>
        <w:autoSpaceDN/>
        <w:rPr>
          <w:rFonts w:ascii="Publica Sans Light" w:hAnsi="Publica Sans Light"/>
        </w:rPr>
      </w:pPr>
      <w:r w:rsidRPr="0033268A">
        <w:rPr>
          <w:rFonts w:ascii="Publica Sans Light" w:hAnsi="Publica Sans Light"/>
        </w:rPr>
        <w:t xml:space="preserve">Përpilimi i paramases dhe </w:t>
      </w:r>
      <w:r w:rsidR="00A5342C">
        <w:rPr>
          <w:rFonts w:ascii="Publica Sans Light" w:hAnsi="Publica Sans Light"/>
        </w:rPr>
        <w:t>parallogarisë konform projektit;</w:t>
      </w:r>
    </w:p>
    <w:p w:rsidR="00A5342C" w:rsidRPr="0033268A" w:rsidRDefault="00A5342C" w:rsidP="00A912A2">
      <w:pPr>
        <w:pStyle w:val="ListParagraph"/>
        <w:widowControl/>
        <w:autoSpaceDE/>
        <w:autoSpaceDN/>
        <w:ind w:left="720" w:firstLine="0"/>
        <w:rPr>
          <w:rFonts w:ascii="Publica Sans Light" w:hAnsi="Publica Sans Light"/>
        </w:rPr>
      </w:pPr>
    </w:p>
    <w:p w:rsidR="005633C6" w:rsidRPr="0033268A" w:rsidRDefault="005633C6" w:rsidP="001077C6">
      <w:pPr>
        <w:widowControl/>
        <w:autoSpaceDE/>
        <w:autoSpaceDN/>
        <w:rPr>
          <w:rFonts w:ascii="Publica Sans Light" w:eastAsia="Times New Roman" w:hAnsi="Publica Sans Light" w:cs="Times New Roman"/>
          <w:lang w:val="en-US"/>
        </w:rPr>
      </w:pPr>
    </w:p>
    <w:p w:rsidR="000F5721" w:rsidRPr="0033268A" w:rsidRDefault="00086574" w:rsidP="005633C6">
      <w:pPr>
        <w:widowControl/>
        <w:autoSpaceDE/>
        <w:autoSpaceDN/>
        <w:spacing w:line="360" w:lineRule="auto"/>
        <w:jc w:val="both"/>
        <w:rPr>
          <w:rFonts w:ascii="Publica Sans Light" w:hAnsi="Publica Sans Light" w:cs="Times New Roman"/>
          <w:b/>
          <w:sz w:val="24"/>
          <w:szCs w:val="24"/>
        </w:rPr>
      </w:pPr>
      <w:r w:rsidRPr="0033268A">
        <w:rPr>
          <w:rFonts w:ascii="Publica Sans Light" w:hAnsi="Publica Sans Light" w:cs="Times New Roman"/>
          <w:b/>
          <w:sz w:val="24"/>
          <w:szCs w:val="24"/>
        </w:rPr>
        <w:t xml:space="preserve"> </w:t>
      </w:r>
      <w:r w:rsidR="00F8244F" w:rsidRPr="0033268A">
        <w:rPr>
          <w:rFonts w:ascii="Publica Sans Light" w:hAnsi="Publica Sans Light" w:cs="Times New Roman"/>
          <w:b/>
          <w:sz w:val="24"/>
          <w:szCs w:val="24"/>
        </w:rPr>
        <w:t xml:space="preserve">  </w:t>
      </w:r>
      <w:r w:rsidR="00F32DAD" w:rsidRPr="0033268A">
        <w:rPr>
          <w:rFonts w:ascii="Publica Sans Light" w:hAnsi="Publica Sans Light" w:cs="Times New Roman"/>
          <w:b/>
          <w:sz w:val="24"/>
          <w:szCs w:val="24"/>
        </w:rPr>
        <w:t>Kushtet themelore</w:t>
      </w:r>
      <w:r w:rsidR="003854DD" w:rsidRPr="0033268A">
        <w:rPr>
          <w:rFonts w:ascii="Publica Sans Light" w:hAnsi="Publica Sans Light" w:cs="Times New Roman"/>
          <w:b/>
          <w:sz w:val="24"/>
          <w:szCs w:val="24"/>
        </w:rPr>
        <w:t xml:space="preserve"> t</w:t>
      </w:r>
      <w:r w:rsidR="00903F95" w:rsidRPr="0033268A">
        <w:rPr>
          <w:rFonts w:ascii="Publica Sans Light" w:hAnsi="Publica Sans Light" w:cs="Times New Roman"/>
          <w:b/>
          <w:sz w:val="24"/>
          <w:szCs w:val="24"/>
        </w:rPr>
        <w:t>ë</w:t>
      </w:r>
      <w:r w:rsidR="003854DD" w:rsidRPr="0033268A">
        <w:rPr>
          <w:rFonts w:ascii="Publica Sans Light" w:hAnsi="Publica Sans Light" w:cs="Times New Roman"/>
          <w:b/>
          <w:sz w:val="24"/>
          <w:szCs w:val="24"/>
        </w:rPr>
        <w:t xml:space="preserve"> nevojshme</w:t>
      </w:r>
      <w:r w:rsidR="00F32DAD" w:rsidRPr="0033268A">
        <w:rPr>
          <w:rFonts w:ascii="Publica Sans Light" w:hAnsi="Publica Sans Light" w:cs="Times New Roman"/>
          <w:b/>
          <w:sz w:val="24"/>
          <w:szCs w:val="24"/>
        </w:rPr>
        <w:t xml:space="preserve"> për angazhimin në punë dhe detyra specifike:</w:t>
      </w:r>
      <w:bookmarkStart w:id="0" w:name="_GoBack"/>
      <w:bookmarkEnd w:id="0"/>
    </w:p>
    <w:p w:rsidR="00415E59" w:rsidRPr="0033268A" w:rsidRDefault="000F5721" w:rsidP="00415E59">
      <w:pPr>
        <w:pStyle w:val="ListParagraph"/>
        <w:widowControl/>
        <w:numPr>
          <w:ilvl w:val="0"/>
          <w:numId w:val="24"/>
        </w:numPr>
        <w:autoSpaceDE/>
        <w:autoSpaceDN/>
        <w:spacing w:line="276" w:lineRule="auto"/>
        <w:contextualSpacing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eastAsia="Times New Roman" w:hAnsi="Publica Sans Light" w:cs="Times New Roman"/>
        </w:rPr>
        <w:t>Diplomë universitare nga lëmia e Makinerisë (drejtimi Termoenergjetikë</w:t>
      </w:r>
      <w:r w:rsidR="00E875C9" w:rsidRPr="0033268A">
        <w:rPr>
          <w:rFonts w:ascii="Publica Sans Light" w:eastAsia="Times New Roman" w:hAnsi="Publica Sans Light" w:cs="Times New Roman"/>
        </w:rPr>
        <w:t>)</w:t>
      </w:r>
      <w:r w:rsidRPr="0033268A">
        <w:rPr>
          <w:rFonts w:ascii="Publica Sans Light" w:eastAsia="Times New Roman" w:hAnsi="Publica Sans Light" w:cs="Times New Roman"/>
        </w:rPr>
        <w:t>;</w:t>
      </w:r>
    </w:p>
    <w:p w:rsidR="00E875C9" w:rsidRPr="0033268A" w:rsidRDefault="003C49EE" w:rsidP="00E875C9">
      <w:pPr>
        <w:widowControl/>
        <w:numPr>
          <w:ilvl w:val="0"/>
          <w:numId w:val="24"/>
        </w:numPr>
        <w:autoSpaceDE/>
        <w:autoSpaceDN/>
        <w:rPr>
          <w:rFonts w:ascii="Publica Sans Light" w:eastAsia="Times New Roman" w:hAnsi="Publica Sans Light" w:cs="Times New Roman"/>
        </w:rPr>
      </w:pPr>
      <w:r w:rsidRPr="0033268A">
        <w:rPr>
          <w:rFonts w:ascii="Publica Sans Light" w:eastAsia="Times New Roman" w:hAnsi="Publica Sans Light" w:cs="Times New Roman"/>
        </w:rPr>
        <w:t>Dëshmi të përvojë</w:t>
      </w:r>
      <w:r w:rsidR="00E875C9" w:rsidRPr="0033268A">
        <w:rPr>
          <w:rFonts w:ascii="Publica Sans Light" w:eastAsia="Times New Roman" w:hAnsi="Publica Sans Light" w:cs="Times New Roman"/>
        </w:rPr>
        <w:t>s së punës minimumi 2 vjet;</w:t>
      </w:r>
    </w:p>
    <w:p w:rsidR="000F5721" w:rsidRPr="0033268A" w:rsidRDefault="003C49EE" w:rsidP="004A2D7E">
      <w:pPr>
        <w:pStyle w:val="ListParagraph"/>
        <w:numPr>
          <w:ilvl w:val="0"/>
          <w:numId w:val="24"/>
        </w:numPr>
        <w:rPr>
          <w:rFonts w:ascii="Publica Sans Light" w:hAnsi="Publica Sans Light" w:cs="Times New Roman"/>
          <w:sz w:val="24"/>
          <w:szCs w:val="24"/>
          <w:lang w:val="af-ZA"/>
        </w:rPr>
      </w:pPr>
      <w:r w:rsidRPr="0033268A">
        <w:rPr>
          <w:rFonts w:ascii="Publica Sans Light" w:eastAsia="Times New Roman" w:hAnsi="Publica Sans Light" w:cs="Times New Roman"/>
        </w:rPr>
        <w:t>Letra referencë</w:t>
      </w:r>
      <w:r w:rsidR="00E875C9" w:rsidRPr="0033268A">
        <w:rPr>
          <w:rFonts w:ascii="Publica Sans Light" w:eastAsia="Times New Roman" w:hAnsi="Publica Sans Light" w:cs="Times New Roman"/>
        </w:rPr>
        <w:t xml:space="preserve"> nga punëdhënsi që dëshmojnë angazhim të suksesshem n</w:t>
      </w:r>
      <w:r w:rsidR="00E875C9" w:rsidRPr="0033268A">
        <w:rPr>
          <w:rFonts w:ascii="Publica Sans Light" w:eastAsia="Times New Roman" w:hAnsi="Publica Sans Light" w:cs="Courier New"/>
        </w:rPr>
        <w:t>ë</w:t>
      </w:r>
      <w:r w:rsidR="00E875C9" w:rsidRPr="0033268A">
        <w:rPr>
          <w:rFonts w:ascii="Publica Sans Light" w:eastAsia="Times New Roman" w:hAnsi="Publica Sans Light" w:cs="Times New Roman"/>
        </w:rPr>
        <w:t xml:space="preserve"> po këtë lëmi</w:t>
      </w:r>
    </w:p>
    <w:p w:rsidR="00E61F45" w:rsidRPr="0033268A" w:rsidRDefault="00E61F45" w:rsidP="000F5721">
      <w:pPr>
        <w:pStyle w:val="Heading1"/>
        <w:spacing w:line="360" w:lineRule="auto"/>
        <w:ind w:left="0"/>
        <w:jc w:val="both"/>
        <w:rPr>
          <w:rFonts w:ascii="Publica Sans Light" w:hAnsi="Publica Sans Light" w:cs="Times New Roman"/>
          <w:sz w:val="24"/>
          <w:szCs w:val="24"/>
        </w:rPr>
      </w:pPr>
    </w:p>
    <w:p w:rsidR="00F8244F" w:rsidRPr="0033268A" w:rsidRDefault="00F8244F" w:rsidP="005633C6">
      <w:pPr>
        <w:pStyle w:val="Heading1"/>
        <w:spacing w:line="360" w:lineRule="auto"/>
        <w:jc w:val="both"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</w:rPr>
        <w:t>Mënyra e konkurimit:</w:t>
      </w:r>
    </w:p>
    <w:p w:rsidR="00F55B45" w:rsidRPr="0033268A" w:rsidRDefault="00F8244F" w:rsidP="00D8093B">
      <w:pPr>
        <w:pStyle w:val="BodyText"/>
        <w:spacing w:before="156" w:line="360" w:lineRule="auto"/>
        <w:ind w:left="100" w:right="108" w:firstLine="0"/>
        <w:jc w:val="both"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</w:rPr>
        <w:t xml:space="preserve">Kandidatët e interesuar, formularin zyrtar mund ta marrin në zyret e Burimeve Njerëzore të Ndërmarrjes Publike Banesore apo ta shkarkojnë nga </w:t>
      </w:r>
      <w:r w:rsidR="007B6BA6" w:rsidRPr="0033268A">
        <w:rPr>
          <w:rFonts w:ascii="Publica Sans Light" w:hAnsi="Publica Sans Light" w:cs="Times New Roman"/>
          <w:sz w:val="24"/>
          <w:szCs w:val="24"/>
        </w:rPr>
        <w:t>w</w:t>
      </w:r>
      <w:r w:rsidRPr="0033268A">
        <w:rPr>
          <w:rFonts w:ascii="Publica Sans Light" w:hAnsi="Publica Sans Light" w:cs="Times New Roman"/>
          <w:sz w:val="24"/>
          <w:szCs w:val="24"/>
        </w:rPr>
        <w:t xml:space="preserve">eb faqja e internetit në adresën: </w:t>
      </w:r>
      <w:hyperlink r:id="rId6" w:history="1">
        <w:r w:rsidR="007B6BA6" w:rsidRPr="0033268A">
          <w:rPr>
            <w:rStyle w:val="Hyperlink"/>
            <w:rFonts w:ascii="Publica Sans Light" w:hAnsi="Publica Sans Light" w:cs="Times New Roman"/>
            <w:sz w:val="24"/>
            <w:szCs w:val="24"/>
            <w:u w:color="0462C1"/>
          </w:rPr>
          <w:t>www.npbanesore.com</w:t>
        </w:r>
      </w:hyperlink>
      <w:r w:rsidRPr="0033268A">
        <w:rPr>
          <w:rFonts w:ascii="Publica Sans Light" w:hAnsi="Publica Sans Light" w:cs="Times New Roman"/>
          <w:color w:val="0462C1"/>
          <w:sz w:val="24"/>
          <w:szCs w:val="24"/>
          <w:u w:val="single" w:color="0462C1"/>
        </w:rPr>
        <w:t>/shpalljet/mundesi-punesimi/</w:t>
      </w:r>
      <w:r w:rsidRPr="0033268A">
        <w:rPr>
          <w:rFonts w:ascii="Publica Sans Light" w:hAnsi="Publica Sans Light" w:cs="Times New Roman"/>
          <w:color w:val="0462C1"/>
          <w:spacing w:val="-4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.</w:t>
      </w:r>
      <w:r w:rsidRPr="0033268A">
        <w:rPr>
          <w:rFonts w:ascii="Publica Sans Light" w:hAnsi="Publica Sans Light" w:cs="Times New Roman"/>
          <w:spacing w:val="-7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Dokumentacionin</w:t>
      </w:r>
      <w:r w:rsidRPr="0033268A">
        <w:rPr>
          <w:rFonts w:ascii="Publica Sans Light" w:hAnsi="Publica Sans Light" w:cs="Times New Roman"/>
          <w:spacing w:val="-3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mund</w:t>
      </w:r>
      <w:r w:rsidRPr="0033268A">
        <w:rPr>
          <w:rFonts w:ascii="Publica Sans Light" w:hAnsi="Publica Sans Light" w:cs="Times New Roman"/>
          <w:spacing w:val="-5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ta</w:t>
      </w:r>
      <w:r w:rsidRPr="0033268A">
        <w:rPr>
          <w:rFonts w:ascii="Publica Sans Light" w:hAnsi="Publica Sans Light" w:cs="Times New Roman"/>
          <w:spacing w:val="-11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paraqesin</w:t>
      </w:r>
      <w:r w:rsidRPr="0033268A">
        <w:rPr>
          <w:rFonts w:ascii="Publica Sans Light" w:hAnsi="Publica Sans Light" w:cs="Times New Roman"/>
          <w:spacing w:val="-6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në</w:t>
      </w:r>
      <w:r w:rsidRPr="0033268A">
        <w:rPr>
          <w:rFonts w:ascii="Publica Sans Light" w:hAnsi="Publica Sans Light" w:cs="Times New Roman"/>
          <w:spacing w:val="-10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kopje</w:t>
      </w:r>
      <w:r w:rsidRPr="0033268A">
        <w:rPr>
          <w:rFonts w:ascii="Publica Sans Light" w:hAnsi="Publica Sans Light" w:cs="Times New Roman"/>
          <w:spacing w:val="-6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fizike</w:t>
      </w:r>
      <w:r w:rsidRPr="0033268A">
        <w:rPr>
          <w:rFonts w:ascii="Publica Sans Light" w:hAnsi="Publica Sans Light" w:cs="Times New Roman"/>
          <w:spacing w:val="-5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 xml:space="preserve">në Divizionin e Burimeve Njerëzore në adresën: rr. </w:t>
      </w:r>
      <w:r w:rsidR="00415E59" w:rsidRPr="0033268A">
        <w:rPr>
          <w:rFonts w:ascii="Publica Sans Light" w:hAnsi="Publica Sans Light" w:cs="Times New Roman"/>
          <w:sz w:val="24"/>
          <w:szCs w:val="24"/>
        </w:rPr>
        <w:t>“Zija Shemsiu”</w:t>
      </w:r>
      <w:r w:rsidR="00E61F45" w:rsidRPr="0033268A">
        <w:rPr>
          <w:rFonts w:ascii="Publica Sans Light" w:hAnsi="Publica Sans Light" w:cs="Times New Roman"/>
          <w:sz w:val="24"/>
          <w:szCs w:val="24"/>
        </w:rPr>
        <w:t>, nr. 2</w:t>
      </w:r>
      <w:r w:rsidRPr="0033268A">
        <w:rPr>
          <w:rFonts w:ascii="Publica Sans Light" w:hAnsi="Publica Sans Light" w:cs="Times New Roman"/>
          <w:sz w:val="24"/>
          <w:szCs w:val="24"/>
        </w:rPr>
        <w:t>2, Prishtinë, të aplikojnë përmes emailit zyrtar:</w:t>
      </w:r>
      <w:r w:rsidRPr="0033268A">
        <w:rPr>
          <w:rFonts w:ascii="Publica Sans Light" w:hAnsi="Publica Sans Light" w:cs="Times New Roman"/>
          <w:spacing w:val="-8"/>
          <w:sz w:val="24"/>
          <w:szCs w:val="24"/>
        </w:rPr>
        <w:t xml:space="preserve"> </w:t>
      </w:r>
      <w:hyperlink r:id="rId7">
        <w:r w:rsidRPr="0033268A">
          <w:rPr>
            <w:rFonts w:ascii="Publica Sans Light" w:hAnsi="Publica Sans Light" w:cs="Times New Roman"/>
            <w:color w:val="0462C1"/>
            <w:sz w:val="24"/>
            <w:szCs w:val="24"/>
            <w:u w:val="single" w:color="0462C1"/>
          </w:rPr>
          <w:t>burimet.njerezore@npbanesore.com</w:t>
        </w:r>
        <w:r w:rsidRPr="0033268A">
          <w:rPr>
            <w:rFonts w:ascii="Publica Sans Light" w:hAnsi="Publica Sans Light" w:cs="Times New Roman"/>
            <w:color w:val="0462C1"/>
            <w:spacing w:val="-8"/>
            <w:sz w:val="24"/>
            <w:szCs w:val="24"/>
          </w:rPr>
          <w:t xml:space="preserve"> </w:t>
        </w:r>
      </w:hyperlink>
      <w:r w:rsidRPr="0033268A">
        <w:rPr>
          <w:rFonts w:ascii="Publica Sans Light" w:hAnsi="Publica Sans Light" w:cs="Times New Roman"/>
          <w:sz w:val="24"/>
          <w:szCs w:val="24"/>
        </w:rPr>
        <w:t>apo</w:t>
      </w:r>
      <w:r w:rsidRPr="0033268A">
        <w:rPr>
          <w:rFonts w:ascii="Publica Sans Light" w:hAnsi="Publica Sans Light" w:cs="Times New Roman"/>
          <w:spacing w:val="-15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përmes</w:t>
      </w:r>
      <w:r w:rsidRPr="0033268A">
        <w:rPr>
          <w:rFonts w:ascii="Publica Sans Light" w:hAnsi="Publica Sans Light" w:cs="Times New Roman"/>
          <w:spacing w:val="-12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postës.</w:t>
      </w:r>
      <w:r w:rsidRPr="0033268A">
        <w:rPr>
          <w:rFonts w:ascii="Publica Sans Light" w:hAnsi="Publica Sans Light" w:cs="Times New Roman"/>
          <w:spacing w:val="-7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Kandidatët</w:t>
      </w:r>
      <w:r w:rsidRPr="0033268A">
        <w:rPr>
          <w:rFonts w:ascii="Publica Sans Light" w:hAnsi="Publica Sans Light" w:cs="Times New Roman"/>
          <w:spacing w:val="-10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të</w:t>
      </w:r>
      <w:r w:rsidRPr="0033268A">
        <w:rPr>
          <w:rFonts w:ascii="Publica Sans Light" w:hAnsi="Publica Sans Light" w:cs="Times New Roman"/>
          <w:spacing w:val="-10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cilët</w:t>
      </w:r>
      <w:r w:rsidRPr="0033268A">
        <w:rPr>
          <w:rFonts w:ascii="Publica Sans Light" w:hAnsi="Publica Sans Light" w:cs="Times New Roman"/>
          <w:spacing w:val="-11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konkurojnë</w:t>
      </w:r>
      <w:r w:rsidRPr="0033268A">
        <w:rPr>
          <w:rFonts w:ascii="Publica Sans Light" w:hAnsi="Publica Sans Light" w:cs="Times New Roman"/>
          <w:spacing w:val="-10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duhet</w:t>
      </w:r>
      <w:r w:rsidRPr="0033268A">
        <w:rPr>
          <w:rFonts w:ascii="Publica Sans Light" w:hAnsi="Publica Sans Light" w:cs="Times New Roman"/>
          <w:spacing w:val="-10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pacing w:val="-3"/>
          <w:sz w:val="24"/>
          <w:szCs w:val="24"/>
        </w:rPr>
        <w:t>të</w:t>
      </w:r>
      <w:r w:rsidRPr="0033268A">
        <w:rPr>
          <w:rFonts w:ascii="Publica Sans Light" w:hAnsi="Publica Sans Light" w:cs="Times New Roman"/>
          <w:spacing w:val="-11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shënojnë saktë</w:t>
      </w:r>
      <w:r w:rsidRPr="0033268A">
        <w:rPr>
          <w:rFonts w:ascii="Publica Sans Light" w:hAnsi="Publica Sans Light" w:cs="Times New Roman"/>
          <w:spacing w:val="-10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adresën,</w:t>
      </w:r>
      <w:r w:rsidRPr="0033268A">
        <w:rPr>
          <w:rFonts w:ascii="Publica Sans Light" w:hAnsi="Publica Sans Light" w:cs="Times New Roman"/>
          <w:spacing w:val="-6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numrin</w:t>
      </w:r>
      <w:r w:rsidRPr="0033268A">
        <w:rPr>
          <w:rFonts w:ascii="Publica Sans Light" w:hAnsi="Publica Sans Light" w:cs="Times New Roman"/>
          <w:spacing w:val="-7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e</w:t>
      </w:r>
      <w:r w:rsidRPr="0033268A">
        <w:rPr>
          <w:rFonts w:ascii="Publica Sans Light" w:hAnsi="Publica Sans Light" w:cs="Times New Roman"/>
          <w:spacing w:val="-4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telefonit</w:t>
      </w:r>
      <w:r w:rsidRPr="0033268A">
        <w:rPr>
          <w:rFonts w:ascii="Publica Sans Light" w:hAnsi="Publica Sans Light" w:cs="Times New Roman"/>
          <w:spacing w:val="-4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kontaktues</w:t>
      </w:r>
      <w:r w:rsidRPr="0033268A">
        <w:rPr>
          <w:rFonts w:ascii="Publica Sans Light" w:hAnsi="Publica Sans Light" w:cs="Times New Roman"/>
          <w:spacing w:val="-6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si</w:t>
      </w:r>
      <w:r w:rsidRPr="0033268A">
        <w:rPr>
          <w:rFonts w:ascii="Publica Sans Light" w:hAnsi="Publica Sans Light" w:cs="Times New Roman"/>
          <w:spacing w:val="-5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dhe</w:t>
      </w:r>
      <w:r w:rsidRPr="0033268A">
        <w:rPr>
          <w:rFonts w:ascii="Publica Sans Light" w:hAnsi="Publica Sans Light" w:cs="Times New Roman"/>
          <w:spacing w:val="-4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email</w:t>
      </w:r>
      <w:r w:rsidRPr="0033268A">
        <w:rPr>
          <w:rFonts w:ascii="Publica Sans Light" w:hAnsi="Publica Sans Light" w:cs="Times New Roman"/>
          <w:spacing w:val="-5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adresën.</w:t>
      </w:r>
      <w:r w:rsidRPr="0033268A">
        <w:rPr>
          <w:rFonts w:ascii="Publica Sans Light" w:hAnsi="Publica Sans Light" w:cs="Times New Roman"/>
          <w:spacing w:val="-2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lastRenderedPageBreak/>
        <w:t>Vetëm</w:t>
      </w:r>
      <w:r w:rsidRPr="0033268A">
        <w:rPr>
          <w:rFonts w:ascii="Publica Sans Light" w:hAnsi="Publica Sans Light" w:cs="Times New Roman"/>
          <w:spacing w:val="-3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kandidatët</w:t>
      </w:r>
      <w:r w:rsidRPr="0033268A">
        <w:rPr>
          <w:rFonts w:ascii="Publica Sans Light" w:hAnsi="Publica Sans Light" w:cs="Times New Roman"/>
          <w:spacing w:val="-4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e</w:t>
      </w:r>
      <w:r w:rsidRPr="0033268A">
        <w:rPr>
          <w:rFonts w:ascii="Publica Sans Light" w:hAnsi="Publica Sans Light" w:cs="Times New Roman"/>
          <w:spacing w:val="-9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përzgjedhur</w:t>
      </w:r>
      <w:r w:rsidRPr="0033268A">
        <w:rPr>
          <w:rFonts w:ascii="Publica Sans Light" w:hAnsi="Publica Sans Light" w:cs="Times New Roman"/>
          <w:spacing w:val="-9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do</w:t>
      </w:r>
      <w:r w:rsidRPr="0033268A">
        <w:rPr>
          <w:rFonts w:ascii="Publica Sans Light" w:hAnsi="Publica Sans Light" w:cs="Times New Roman"/>
          <w:spacing w:val="-5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të</w:t>
      </w:r>
      <w:r w:rsidRPr="0033268A">
        <w:rPr>
          <w:rFonts w:ascii="Publica Sans Light" w:hAnsi="Publica Sans Light" w:cs="Times New Roman"/>
          <w:spacing w:val="-4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</w:rPr>
        <w:t>ftohen për intervistë.</w:t>
      </w:r>
    </w:p>
    <w:p w:rsidR="00F8244F" w:rsidRPr="0033268A" w:rsidRDefault="00F8244F" w:rsidP="005633C6">
      <w:pPr>
        <w:pStyle w:val="BodyText"/>
        <w:spacing w:before="136" w:line="360" w:lineRule="auto"/>
        <w:ind w:left="100" w:firstLine="0"/>
        <w:jc w:val="both"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</w:rPr>
        <w:t>Aplikacionit i duhet bashkangjitur:</w:t>
      </w:r>
    </w:p>
    <w:p w:rsidR="00E61F45" w:rsidRPr="0033268A" w:rsidRDefault="00777062" w:rsidP="00CA66CF">
      <w:pPr>
        <w:pStyle w:val="ListParagraph"/>
        <w:numPr>
          <w:ilvl w:val="0"/>
          <w:numId w:val="28"/>
        </w:numPr>
        <w:tabs>
          <w:tab w:val="left" w:pos="820"/>
          <w:tab w:val="left" w:pos="821"/>
        </w:tabs>
        <w:spacing w:before="240" w:line="360" w:lineRule="auto"/>
        <w:rPr>
          <w:rFonts w:ascii="Publica Sans Light" w:hAnsi="Publica Sans Light"/>
        </w:rPr>
      </w:pPr>
      <w:r w:rsidRPr="0033268A">
        <w:rPr>
          <w:rFonts w:ascii="Publica Sans Light" w:hAnsi="Publica Sans Light"/>
        </w:rPr>
        <w:t>Formulari për aplikim i</w:t>
      </w:r>
      <w:r w:rsidRPr="0033268A">
        <w:rPr>
          <w:rFonts w:ascii="Publica Sans Light" w:hAnsi="Publica Sans Light"/>
          <w:spacing w:val="2"/>
        </w:rPr>
        <w:t xml:space="preserve"> </w:t>
      </w:r>
      <w:r w:rsidRPr="0033268A">
        <w:rPr>
          <w:rFonts w:ascii="Publica Sans Light" w:hAnsi="Publica Sans Light"/>
        </w:rPr>
        <w:t>NPB-së;</w:t>
      </w:r>
    </w:p>
    <w:p w:rsidR="00E61F45" w:rsidRPr="0033268A" w:rsidRDefault="00E61F45" w:rsidP="00CA66CF">
      <w:pPr>
        <w:pStyle w:val="ListParagraph"/>
        <w:widowControl/>
        <w:numPr>
          <w:ilvl w:val="0"/>
          <w:numId w:val="28"/>
        </w:numPr>
        <w:autoSpaceDE/>
        <w:autoSpaceDN/>
        <w:spacing w:before="240" w:line="276" w:lineRule="auto"/>
        <w:contextualSpacing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</w:rPr>
        <w:t>Dëshmi mbi përgatitjen profesionale;</w:t>
      </w:r>
    </w:p>
    <w:p w:rsidR="00E61F45" w:rsidRPr="0033268A" w:rsidRDefault="00E61F45" w:rsidP="00CA66CF">
      <w:pPr>
        <w:pStyle w:val="ListParagraph"/>
        <w:widowControl/>
        <w:numPr>
          <w:ilvl w:val="0"/>
          <w:numId w:val="28"/>
        </w:numPr>
        <w:autoSpaceDE/>
        <w:autoSpaceDN/>
        <w:spacing w:before="240" w:line="276" w:lineRule="auto"/>
        <w:contextualSpacing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</w:rPr>
        <w:t>Dëshmi mbi përvojën e punës;</w:t>
      </w:r>
    </w:p>
    <w:p w:rsidR="00E61F45" w:rsidRPr="0033268A" w:rsidRDefault="00E61F45" w:rsidP="00CA66CF">
      <w:pPr>
        <w:pStyle w:val="ListParagraph"/>
        <w:widowControl/>
        <w:numPr>
          <w:ilvl w:val="0"/>
          <w:numId w:val="28"/>
        </w:numPr>
        <w:autoSpaceDE/>
        <w:autoSpaceDN/>
        <w:spacing w:before="240" w:line="276" w:lineRule="auto"/>
        <w:contextualSpacing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</w:rPr>
        <w:t>Dokumentin e identifikimit.</w:t>
      </w:r>
    </w:p>
    <w:p w:rsidR="005F174E" w:rsidRPr="0033268A" w:rsidRDefault="005F174E" w:rsidP="00E61F45">
      <w:pPr>
        <w:tabs>
          <w:tab w:val="left" w:pos="820"/>
          <w:tab w:val="left" w:pos="821"/>
        </w:tabs>
        <w:spacing w:line="276" w:lineRule="auto"/>
        <w:rPr>
          <w:rFonts w:ascii="Publica Sans Light" w:hAnsi="Publica Sans Light" w:cs="Times New Roman"/>
          <w:sz w:val="24"/>
          <w:szCs w:val="24"/>
        </w:rPr>
      </w:pPr>
    </w:p>
    <w:p w:rsidR="00777062" w:rsidRPr="0033268A" w:rsidRDefault="00777062" w:rsidP="00777062">
      <w:pPr>
        <w:tabs>
          <w:tab w:val="left" w:pos="820"/>
          <w:tab w:val="left" w:pos="821"/>
        </w:tabs>
        <w:spacing w:line="276" w:lineRule="auto"/>
        <w:rPr>
          <w:rFonts w:ascii="Publica Sans Light" w:hAnsi="Publica Sans Light" w:cs="Times New Roman"/>
          <w:sz w:val="24"/>
          <w:szCs w:val="24"/>
        </w:rPr>
      </w:pPr>
    </w:p>
    <w:p w:rsidR="00E61F45" w:rsidRPr="0033268A" w:rsidRDefault="00E61F45" w:rsidP="00E61F45">
      <w:pPr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</w:rPr>
        <w:t xml:space="preserve">Kriteret e përzgjedhje: </w:t>
      </w:r>
    </w:p>
    <w:p w:rsidR="00E61F45" w:rsidRPr="0033268A" w:rsidRDefault="00E61F45" w:rsidP="00E61F45">
      <w:pPr>
        <w:rPr>
          <w:rFonts w:ascii="Publica Sans Light" w:hAnsi="Publica Sans Light" w:cs="Times New Roman"/>
          <w:sz w:val="24"/>
          <w:szCs w:val="24"/>
        </w:rPr>
      </w:pPr>
    </w:p>
    <w:p w:rsidR="00413EB7" w:rsidRPr="0033268A" w:rsidRDefault="00413EB7" w:rsidP="00E61F45">
      <w:pPr>
        <w:rPr>
          <w:rFonts w:ascii="Publica Sans Light" w:hAnsi="Publica Sans Light" w:cs="Times New Roman"/>
          <w:sz w:val="24"/>
          <w:szCs w:val="24"/>
        </w:rPr>
      </w:pPr>
    </w:p>
    <w:p w:rsidR="00E61F45" w:rsidRPr="0033268A" w:rsidRDefault="00B46125" w:rsidP="00E61F45">
      <w:pPr>
        <w:rPr>
          <w:rFonts w:ascii="Publica Sans Light" w:hAnsi="Publica Sans Light" w:cs="Times New Roman"/>
        </w:rPr>
      </w:pPr>
      <w:r w:rsidRPr="0033268A">
        <w:rPr>
          <w:rFonts w:ascii="Publica Sans Light" w:hAnsi="Publica Sans Light" w:cs="Times New Roman"/>
          <w:sz w:val="24"/>
          <w:szCs w:val="24"/>
        </w:rPr>
        <w:t xml:space="preserve">- </w:t>
      </w:r>
      <w:r w:rsidR="00E71468" w:rsidRPr="0033268A">
        <w:rPr>
          <w:rFonts w:ascii="Publica Sans Light" w:hAnsi="Publica Sans Light" w:cs="Times New Roman"/>
        </w:rPr>
        <w:t>Përzgjedhja</w:t>
      </w:r>
      <w:r w:rsidRPr="0033268A">
        <w:rPr>
          <w:rFonts w:ascii="Publica Sans Light" w:hAnsi="Publica Sans Light" w:cs="Times New Roman"/>
        </w:rPr>
        <w:t xml:space="preserve"> e </w:t>
      </w:r>
      <w:r w:rsidRPr="0033268A">
        <w:rPr>
          <w:rFonts w:ascii="Publica Sans Light" w:hAnsi="Publica Sans Light"/>
          <w:bCs/>
        </w:rPr>
        <w:t>Inxhinier/e e profilit të makinerisë</w:t>
      </w:r>
      <w:r w:rsidR="00E61F45" w:rsidRPr="0033268A">
        <w:rPr>
          <w:rFonts w:ascii="Publica Sans Light" w:hAnsi="Publica Sans Light" w:cs="Times New Roman"/>
        </w:rPr>
        <w:t xml:space="preserve"> do të bëhet në bazë të dokumentacionit të ofruar nga kandidatët që përputhet me kërkesat e konkursit.</w:t>
      </w:r>
    </w:p>
    <w:p w:rsidR="005633C6" w:rsidRPr="0033268A" w:rsidRDefault="005633C6" w:rsidP="005F174E">
      <w:pPr>
        <w:spacing w:before="139" w:line="360" w:lineRule="auto"/>
        <w:ind w:right="125"/>
        <w:jc w:val="both"/>
        <w:rPr>
          <w:rFonts w:ascii="Publica Sans Light" w:hAnsi="Publica Sans Light" w:cs="Times New Roman"/>
          <w:b/>
          <w:i/>
        </w:rPr>
      </w:pPr>
    </w:p>
    <w:p w:rsidR="00086574" w:rsidRPr="0033268A" w:rsidRDefault="00086574" w:rsidP="005633C6">
      <w:pPr>
        <w:spacing w:before="139" w:line="360" w:lineRule="auto"/>
        <w:ind w:left="100" w:right="125"/>
        <w:jc w:val="both"/>
        <w:rPr>
          <w:rFonts w:ascii="Publica Sans Light" w:hAnsi="Publica Sans Light" w:cs="Times New Roman"/>
          <w:i/>
          <w:sz w:val="24"/>
          <w:szCs w:val="24"/>
        </w:rPr>
      </w:pPr>
      <w:r w:rsidRPr="0033268A">
        <w:rPr>
          <w:rFonts w:ascii="Publica Sans Light" w:hAnsi="Publica Sans Light" w:cs="Times New Roman"/>
          <w:b/>
          <w:i/>
          <w:sz w:val="24"/>
          <w:szCs w:val="24"/>
        </w:rPr>
        <w:t xml:space="preserve">Shënim: </w:t>
      </w:r>
      <w:r w:rsidRPr="0033268A">
        <w:rPr>
          <w:rFonts w:ascii="Publica Sans Light" w:hAnsi="Publica Sans Light" w:cs="Times New Roman"/>
          <w:i/>
          <w:sz w:val="24"/>
          <w:szCs w:val="24"/>
        </w:rPr>
        <w:t>Aplikacionet e dërguara me postë, të cilat mbajnë vulën postare mbi dërgesën e bërë ditën e fundit të afatit për aplikim, do të konsiderohen të vlefshme dhe do të merren në shq</w:t>
      </w:r>
      <w:r w:rsidR="00DD1B96" w:rsidRPr="0033268A">
        <w:rPr>
          <w:rFonts w:ascii="Publica Sans Light" w:hAnsi="Publica Sans Light" w:cs="Times New Roman"/>
          <w:i/>
          <w:sz w:val="24"/>
          <w:szCs w:val="24"/>
        </w:rPr>
        <w:t>yrtim nëse arrijnë brenda dy  (2</w:t>
      </w:r>
      <w:r w:rsidRPr="0033268A">
        <w:rPr>
          <w:rFonts w:ascii="Publica Sans Light" w:hAnsi="Publica Sans Light" w:cs="Times New Roman"/>
          <w:i/>
          <w:sz w:val="24"/>
          <w:szCs w:val="24"/>
        </w:rPr>
        <w:t>) ditësh. Aplikacionet që arrijnë pas këtij afati dhe ato të pakompletuara me dokumentacionin përkatës nuk do të shqyrtohen.</w:t>
      </w:r>
    </w:p>
    <w:p w:rsidR="00086574" w:rsidRPr="0033268A" w:rsidRDefault="00086574" w:rsidP="005633C6">
      <w:pPr>
        <w:pStyle w:val="Heading1"/>
        <w:spacing w:before="152" w:line="360" w:lineRule="auto"/>
        <w:ind w:right="112"/>
        <w:jc w:val="both"/>
        <w:rPr>
          <w:rFonts w:ascii="Publica Sans Light" w:hAnsi="Publica Sans Light" w:cs="Times New Roman"/>
          <w:sz w:val="24"/>
          <w:szCs w:val="24"/>
        </w:rPr>
      </w:pPr>
      <w:r w:rsidRPr="0033268A">
        <w:rPr>
          <w:rFonts w:ascii="Publica Sans Light" w:hAnsi="Publica Sans Light" w:cs="Times New Roman"/>
          <w:sz w:val="24"/>
          <w:szCs w:val="24"/>
          <w:u w:val="single"/>
        </w:rPr>
        <w:t>APLIKACIONET DHE DOKUMENTACIONI I PAKOMPLETUAR SIPAS KËRKESAVE TË</w:t>
      </w:r>
      <w:r w:rsidRPr="0033268A">
        <w:rPr>
          <w:rFonts w:ascii="Publica Sans Light" w:hAnsi="Publica Sans Light" w:cs="Times New Roman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  <w:u w:val="single"/>
        </w:rPr>
        <w:t>PËRCAKTUARA NË KËTË SHPALLJE SI DHE ATO QË ARRIJNË PAS SKADIMIT TË AFATIT TË</w:t>
      </w:r>
      <w:r w:rsidRPr="0033268A">
        <w:rPr>
          <w:rFonts w:ascii="Publica Sans Light" w:hAnsi="Publica Sans Light" w:cs="Times New Roman"/>
          <w:sz w:val="24"/>
          <w:szCs w:val="24"/>
        </w:rPr>
        <w:t xml:space="preserve"> </w:t>
      </w:r>
      <w:r w:rsidRPr="0033268A">
        <w:rPr>
          <w:rFonts w:ascii="Publica Sans Light" w:hAnsi="Publica Sans Light" w:cs="Times New Roman"/>
          <w:sz w:val="24"/>
          <w:szCs w:val="24"/>
          <w:u w:val="single"/>
        </w:rPr>
        <w:t>KONKURSIT, NUK DO TË SHQYRTOHEN.</w:t>
      </w:r>
    </w:p>
    <w:p w:rsidR="00086574" w:rsidRPr="0033268A" w:rsidRDefault="00086574" w:rsidP="005633C6">
      <w:pPr>
        <w:spacing w:before="131" w:line="360" w:lineRule="auto"/>
        <w:ind w:left="100"/>
        <w:jc w:val="both"/>
        <w:rPr>
          <w:rFonts w:ascii="Publica Sans Light" w:hAnsi="Publica Sans Light" w:cs="Times New Roman"/>
          <w:b/>
          <w:sz w:val="24"/>
          <w:szCs w:val="24"/>
        </w:rPr>
      </w:pPr>
      <w:r w:rsidRPr="0033268A">
        <w:rPr>
          <w:rFonts w:ascii="Publica Sans Light" w:hAnsi="Publica Sans Light" w:cs="Times New Roman"/>
          <w:b/>
          <w:sz w:val="24"/>
          <w:szCs w:val="24"/>
        </w:rPr>
        <w:t xml:space="preserve">Shpallja është e hapur që nga data </w:t>
      </w:r>
      <w:r w:rsidR="001077C6" w:rsidRPr="0033268A">
        <w:rPr>
          <w:rFonts w:ascii="Publica Sans Light" w:hAnsi="Publica Sans Light" w:cs="Times New Roman"/>
          <w:b/>
          <w:sz w:val="24"/>
          <w:szCs w:val="24"/>
        </w:rPr>
        <w:t xml:space="preserve"> 19.04</w:t>
      </w:r>
      <w:r w:rsidR="00413EB7" w:rsidRPr="0033268A">
        <w:rPr>
          <w:rFonts w:ascii="Publica Sans Light" w:hAnsi="Publica Sans Light" w:cs="Times New Roman"/>
          <w:b/>
          <w:sz w:val="24"/>
          <w:szCs w:val="24"/>
        </w:rPr>
        <w:t xml:space="preserve">.2022 deri </w:t>
      </w:r>
      <w:r w:rsidR="001077C6" w:rsidRPr="0033268A">
        <w:rPr>
          <w:rFonts w:ascii="Publica Sans Light" w:hAnsi="Publica Sans Light" w:cs="Times New Roman"/>
          <w:b/>
          <w:sz w:val="24"/>
          <w:szCs w:val="24"/>
        </w:rPr>
        <w:t>23.04</w:t>
      </w:r>
      <w:r w:rsidR="00287B80" w:rsidRPr="0033268A">
        <w:rPr>
          <w:rFonts w:ascii="Publica Sans Light" w:hAnsi="Publica Sans Light" w:cs="Times New Roman"/>
          <w:b/>
          <w:sz w:val="24"/>
          <w:szCs w:val="24"/>
        </w:rPr>
        <w:t>.2022</w:t>
      </w:r>
    </w:p>
    <w:p w:rsidR="00086574" w:rsidRPr="0033268A" w:rsidRDefault="00086574" w:rsidP="005633C6">
      <w:pPr>
        <w:spacing w:before="142" w:line="360" w:lineRule="auto"/>
        <w:ind w:left="100" w:right="112"/>
        <w:jc w:val="both"/>
        <w:rPr>
          <w:rFonts w:ascii="Publica Sans Light" w:hAnsi="Publica Sans Light" w:cs="Times New Roman"/>
          <w:b/>
          <w:sz w:val="24"/>
          <w:szCs w:val="24"/>
        </w:rPr>
      </w:pPr>
      <w:r w:rsidRPr="0033268A">
        <w:rPr>
          <w:rFonts w:ascii="Publica Sans Light" w:hAnsi="Publica Sans Light" w:cs="Times New Roman"/>
          <w:b/>
          <w:sz w:val="24"/>
          <w:szCs w:val="24"/>
        </w:rPr>
        <w:t>Për informata më të hollësishme mund të kontaktoni në Divizionin e Burimeve Njerëzore të Ndërmarrjes Publike Banesore në nr. tel. : 038 606 672.</w:t>
      </w:r>
    </w:p>
    <w:sectPr w:rsidR="00086574" w:rsidRPr="0033268A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Pagella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ADB"/>
    <w:multiLevelType w:val="hybridMultilevel"/>
    <w:tmpl w:val="BAA600A2"/>
    <w:lvl w:ilvl="0" w:tplc="40E88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1746"/>
    <w:multiLevelType w:val="hybridMultilevel"/>
    <w:tmpl w:val="FDFC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27E2"/>
    <w:multiLevelType w:val="hybridMultilevel"/>
    <w:tmpl w:val="ABD46B50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03032"/>
    <w:multiLevelType w:val="hybridMultilevel"/>
    <w:tmpl w:val="02BE7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571"/>
    <w:multiLevelType w:val="hybridMultilevel"/>
    <w:tmpl w:val="6FA0A948"/>
    <w:lvl w:ilvl="0" w:tplc="3F68D7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5913"/>
    <w:multiLevelType w:val="multilevel"/>
    <w:tmpl w:val="0FC6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B1174"/>
    <w:multiLevelType w:val="hybridMultilevel"/>
    <w:tmpl w:val="797871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9" w15:restartNumberingAfterBreak="0">
    <w:nsid w:val="1DEC23FF"/>
    <w:multiLevelType w:val="hybridMultilevel"/>
    <w:tmpl w:val="E3E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6631E"/>
    <w:multiLevelType w:val="hybridMultilevel"/>
    <w:tmpl w:val="68C82712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467B3"/>
    <w:multiLevelType w:val="hybridMultilevel"/>
    <w:tmpl w:val="FD7E88D6"/>
    <w:lvl w:ilvl="0" w:tplc="E2346676">
      <w:start w:val="1"/>
      <w:numFmt w:val="upperRoman"/>
      <w:lvlText w:val="%1."/>
      <w:lvlJc w:val="left"/>
      <w:pPr>
        <w:ind w:left="244" w:hanging="144"/>
      </w:pPr>
      <w:rPr>
        <w:rFonts w:ascii="TeXGyrePagella" w:eastAsia="TeXGyrePagella" w:hAnsi="TeXGyrePagella" w:cs="TeXGyrePagella" w:hint="default"/>
        <w:b/>
        <w:bCs/>
        <w:spacing w:val="-1"/>
        <w:w w:val="100"/>
        <w:sz w:val="20"/>
        <w:szCs w:val="20"/>
        <w:lang w:val="sq-AL" w:eastAsia="en-US" w:bidi="ar-SA"/>
      </w:rPr>
    </w:lvl>
    <w:lvl w:ilvl="1" w:tplc="24C8695A">
      <w:numFmt w:val="bullet"/>
      <w:lvlText w:val="•"/>
      <w:lvlJc w:val="left"/>
      <w:pPr>
        <w:ind w:left="1318" w:hanging="144"/>
      </w:pPr>
      <w:rPr>
        <w:rFonts w:hint="default"/>
        <w:lang w:val="sq-AL" w:eastAsia="en-US" w:bidi="ar-SA"/>
      </w:rPr>
    </w:lvl>
    <w:lvl w:ilvl="2" w:tplc="150E122A">
      <w:numFmt w:val="bullet"/>
      <w:lvlText w:val="•"/>
      <w:lvlJc w:val="left"/>
      <w:pPr>
        <w:ind w:left="2396" w:hanging="144"/>
      </w:pPr>
      <w:rPr>
        <w:rFonts w:hint="default"/>
        <w:lang w:val="sq-AL" w:eastAsia="en-US" w:bidi="ar-SA"/>
      </w:rPr>
    </w:lvl>
    <w:lvl w:ilvl="3" w:tplc="5D62EB3A">
      <w:numFmt w:val="bullet"/>
      <w:lvlText w:val="•"/>
      <w:lvlJc w:val="left"/>
      <w:pPr>
        <w:ind w:left="3474" w:hanging="144"/>
      </w:pPr>
      <w:rPr>
        <w:rFonts w:hint="default"/>
        <w:lang w:val="sq-AL" w:eastAsia="en-US" w:bidi="ar-SA"/>
      </w:rPr>
    </w:lvl>
    <w:lvl w:ilvl="4" w:tplc="BB46E144">
      <w:numFmt w:val="bullet"/>
      <w:lvlText w:val="•"/>
      <w:lvlJc w:val="left"/>
      <w:pPr>
        <w:ind w:left="4552" w:hanging="144"/>
      </w:pPr>
      <w:rPr>
        <w:rFonts w:hint="default"/>
        <w:lang w:val="sq-AL" w:eastAsia="en-US" w:bidi="ar-SA"/>
      </w:rPr>
    </w:lvl>
    <w:lvl w:ilvl="5" w:tplc="977E40F8">
      <w:numFmt w:val="bullet"/>
      <w:lvlText w:val="•"/>
      <w:lvlJc w:val="left"/>
      <w:pPr>
        <w:ind w:left="5630" w:hanging="144"/>
      </w:pPr>
      <w:rPr>
        <w:rFonts w:hint="default"/>
        <w:lang w:val="sq-AL" w:eastAsia="en-US" w:bidi="ar-SA"/>
      </w:rPr>
    </w:lvl>
    <w:lvl w:ilvl="6" w:tplc="D550D6CE">
      <w:numFmt w:val="bullet"/>
      <w:lvlText w:val="•"/>
      <w:lvlJc w:val="left"/>
      <w:pPr>
        <w:ind w:left="6708" w:hanging="144"/>
      </w:pPr>
      <w:rPr>
        <w:rFonts w:hint="default"/>
        <w:lang w:val="sq-AL" w:eastAsia="en-US" w:bidi="ar-SA"/>
      </w:rPr>
    </w:lvl>
    <w:lvl w:ilvl="7" w:tplc="2EBA1CD4">
      <w:numFmt w:val="bullet"/>
      <w:lvlText w:val="•"/>
      <w:lvlJc w:val="left"/>
      <w:pPr>
        <w:ind w:left="7786" w:hanging="144"/>
      </w:pPr>
      <w:rPr>
        <w:rFonts w:hint="default"/>
        <w:lang w:val="sq-AL" w:eastAsia="en-US" w:bidi="ar-SA"/>
      </w:rPr>
    </w:lvl>
    <w:lvl w:ilvl="8" w:tplc="6F78EBF0">
      <w:numFmt w:val="bullet"/>
      <w:lvlText w:val="•"/>
      <w:lvlJc w:val="left"/>
      <w:pPr>
        <w:ind w:left="8864" w:hanging="144"/>
      </w:pPr>
      <w:rPr>
        <w:rFonts w:hint="default"/>
        <w:lang w:val="sq-AL" w:eastAsia="en-US" w:bidi="ar-SA"/>
      </w:rPr>
    </w:lvl>
  </w:abstractNum>
  <w:abstractNum w:abstractNumId="12" w15:restartNumberingAfterBreak="0">
    <w:nsid w:val="32E540EC"/>
    <w:multiLevelType w:val="hybridMultilevel"/>
    <w:tmpl w:val="BE2A0716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33D7A"/>
    <w:multiLevelType w:val="hybridMultilevel"/>
    <w:tmpl w:val="69A2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4245A"/>
    <w:multiLevelType w:val="hybridMultilevel"/>
    <w:tmpl w:val="D1DEC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8B"/>
    <w:multiLevelType w:val="hybridMultilevel"/>
    <w:tmpl w:val="57F26846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8A5D23"/>
    <w:multiLevelType w:val="hybridMultilevel"/>
    <w:tmpl w:val="BA26DF74"/>
    <w:lvl w:ilvl="0" w:tplc="FCC4B580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89B8FD9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3D540E5E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AD949A14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8E7A832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36DCEEB0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729892A2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B6C8C8F2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671E8A6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8" w15:restartNumberingAfterBreak="0">
    <w:nsid w:val="3DAF2EAF"/>
    <w:multiLevelType w:val="hybridMultilevel"/>
    <w:tmpl w:val="69C0425C"/>
    <w:lvl w:ilvl="0" w:tplc="40E88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1358D"/>
    <w:multiLevelType w:val="hybridMultilevel"/>
    <w:tmpl w:val="2F042CF8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CA5D3A"/>
    <w:multiLevelType w:val="hybridMultilevel"/>
    <w:tmpl w:val="AD648B32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E1889"/>
    <w:multiLevelType w:val="hybridMultilevel"/>
    <w:tmpl w:val="056EBE5E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D4F46"/>
    <w:multiLevelType w:val="hybridMultilevel"/>
    <w:tmpl w:val="CCC68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92625"/>
    <w:multiLevelType w:val="hybridMultilevel"/>
    <w:tmpl w:val="087867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D14DC8"/>
    <w:multiLevelType w:val="hybridMultilevel"/>
    <w:tmpl w:val="67F6A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77E83"/>
    <w:multiLevelType w:val="hybridMultilevel"/>
    <w:tmpl w:val="79C2A65A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76B5A"/>
    <w:multiLevelType w:val="hybridMultilevel"/>
    <w:tmpl w:val="69A2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13E06"/>
    <w:multiLevelType w:val="hybridMultilevel"/>
    <w:tmpl w:val="5ED20B64"/>
    <w:lvl w:ilvl="0" w:tplc="810AC7A8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23829E6C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081EDC96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0AFA6BFC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854E1B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FDB0CC4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BC36EE0A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86DC2A4E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C44BFD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28" w15:restartNumberingAfterBreak="0">
    <w:nsid w:val="7708316D"/>
    <w:multiLevelType w:val="hybridMultilevel"/>
    <w:tmpl w:val="DEAE710E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532D22"/>
    <w:multiLevelType w:val="hybridMultilevel"/>
    <w:tmpl w:val="70525560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055D02"/>
    <w:multiLevelType w:val="hybridMultilevel"/>
    <w:tmpl w:val="D806E2D8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2"/>
  </w:num>
  <w:num w:numId="8">
    <w:abstractNumId w:val="12"/>
  </w:num>
  <w:num w:numId="9">
    <w:abstractNumId w:val="29"/>
  </w:num>
  <w:num w:numId="10">
    <w:abstractNumId w:val="28"/>
  </w:num>
  <w:num w:numId="11">
    <w:abstractNumId w:val="13"/>
  </w:num>
  <w:num w:numId="12">
    <w:abstractNumId w:val="20"/>
  </w:num>
  <w:num w:numId="13">
    <w:abstractNumId w:val="14"/>
  </w:num>
  <w:num w:numId="14">
    <w:abstractNumId w:val="26"/>
  </w:num>
  <w:num w:numId="15">
    <w:abstractNumId w:val="21"/>
  </w:num>
  <w:num w:numId="16">
    <w:abstractNumId w:val="10"/>
  </w:num>
  <w:num w:numId="17">
    <w:abstractNumId w:val="25"/>
  </w:num>
  <w:num w:numId="18">
    <w:abstractNumId w:val="19"/>
  </w:num>
  <w:num w:numId="19">
    <w:abstractNumId w:val="30"/>
  </w:num>
  <w:num w:numId="20">
    <w:abstractNumId w:val="16"/>
  </w:num>
  <w:num w:numId="21">
    <w:abstractNumId w:val="3"/>
  </w:num>
  <w:num w:numId="22">
    <w:abstractNumId w:val="23"/>
  </w:num>
  <w:num w:numId="23">
    <w:abstractNumId w:val="24"/>
  </w:num>
  <w:num w:numId="24">
    <w:abstractNumId w:val="9"/>
  </w:num>
  <w:num w:numId="25">
    <w:abstractNumId w:val="1"/>
  </w:num>
  <w:num w:numId="26">
    <w:abstractNumId w:val="7"/>
  </w:num>
  <w:num w:numId="27">
    <w:abstractNumId w:val="5"/>
  </w:num>
  <w:num w:numId="28">
    <w:abstractNumId w:val="22"/>
  </w:num>
  <w:num w:numId="29">
    <w:abstractNumId w:val="0"/>
  </w:num>
  <w:num w:numId="30">
    <w:abstractNumId w:val="0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4"/>
    <w:rsid w:val="00051E2E"/>
    <w:rsid w:val="00054E8D"/>
    <w:rsid w:val="00072320"/>
    <w:rsid w:val="00086574"/>
    <w:rsid w:val="000E2CCD"/>
    <w:rsid w:val="000F5721"/>
    <w:rsid w:val="001077C6"/>
    <w:rsid w:val="00137728"/>
    <w:rsid w:val="001809CB"/>
    <w:rsid w:val="00183C81"/>
    <w:rsid w:val="001F79F7"/>
    <w:rsid w:val="00202EB5"/>
    <w:rsid w:val="00255083"/>
    <w:rsid w:val="00284837"/>
    <w:rsid w:val="00287B80"/>
    <w:rsid w:val="002F3B54"/>
    <w:rsid w:val="002F7F52"/>
    <w:rsid w:val="0033268A"/>
    <w:rsid w:val="00350AA4"/>
    <w:rsid w:val="00362DFA"/>
    <w:rsid w:val="003854DD"/>
    <w:rsid w:val="003C49EE"/>
    <w:rsid w:val="003F636A"/>
    <w:rsid w:val="00413EB7"/>
    <w:rsid w:val="00415E59"/>
    <w:rsid w:val="00417E7C"/>
    <w:rsid w:val="00434F1C"/>
    <w:rsid w:val="00453234"/>
    <w:rsid w:val="004612F1"/>
    <w:rsid w:val="004A2D7E"/>
    <w:rsid w:val="004A62E8"/>
    <w:rsid w:val="004E0714"/>
    <w:rsid w:val="005262F3"/>
    <w:rsid w:val="0054208A"/>
    <w:rsid w:val="005633C6"/>
    <w:rsid w:val="00580EC6"/>
    <w:rsid w:val="005F174E"/>
    <w:rsid w:val="00604082"/>
    <w:rsid w:val="00605B66"/>
    <w:rsid w:val="00607742"/>
    <w:rsid w:val="00734671"/>
    <w:rsid w:val="00741D00"/>
    <w:rsid w:val="00743D1E"/>
    <w:rsid w:val="00757472"/>
    <w:rsid w:val="00760013"/>
    <w:rsid w:val="00777062"/>
    <w:rsid w:val="00780FFB"/>
    <w:rsid w:val="007B6BA6"/>
    <w:rsid w:val="008956C1"/>
    <w:rsid w:val="008C4166"/>
    <w:rsid w:val="00901D55"/>
    <w:rsid w:val="00903F95"/>
    <w:rsid w:val="00904B44"/>
    <w:rsid w:val="00922716"/>
    <w:rsid w:val="009832C4"/>
    <w:rsid w:val="00995442"/>
    <w:rsid w:val="009C6059"/>
    <w:rsid w:val="00A14654"/>
    <w:rsid w:val="00A1625F"/>
    <w:rsid w:val="00A2138C"/>
    <w:rsid w:val="00A52EBB"/>
    <w:rsid w:val="00A5342C"/>
    <w:rsid w:val="00A912A2"/>
    <w:rsid w:val="00B2500C"/>
    <w:rsid w:val="00B46125"/>
    <w:rsid w:val="00B50CBE"/>
    <w:rsid w:val="00BA1E0D"/>
    <w:rsid w:val="00CA66CF"/>
    <w:rsid w:val="00CE6B04"/>
    <w:rsid w:val="00CF3CA6"/>
    <w:rsid w:val="00D11625"/>
    <w:rsid w:val="00D44AA5"/>
    <w:rsid w:val="00D8093B"/>
    <w:rsid w:val="00DA4933"/>
    <w:rsid w:val="00DB5829"/>
    <w:rsid w:val="00DB67D9"/>
    <w:rsid w:val="00DD1B96"/>
    <w:rsid w:val="00E05BBE"/>
    <w:rsid w:val="00E15334"/>
    <w:rsid w:val="00E55BCB"/>
    <w:rsid w:val="00E61F45"/>
    <w:rsid w:val="00E71468"/>
    <w:rsid w:val="00E875C9"/>
    <w:rsid w:val="00ED0895"/>
    <w:rsid w:val="00F32DAD"/>
    <w:rsid w:val="00F534B9"/>
    <w:rsid w:val="00F55B45"/>
    <w:rsid w:val="00F8244F"/>
    <w:rsid w:val="00FB0442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7AE6"/>
  <w15:docId w15:val="{54336152-E36C-4A60-839F-3B99B41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"/>
    <w:qFormat/>
    <w:pPr>
      <w:spacing w:before="103" w:line="395" w:lineRule="exact"/>
      <w:ind w:left="2933" w:right="294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3234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55B45"/>
    <w:rPr>
      <w:rFonts w:ascii="TeXGyrePagella" w:eastAsia="TeXGyrePagella" w:hAnsi="TeXGyrePagella" w:cs="TeXGyrePagella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25"/>
    <w:rPr>
      <w:rFonts w:ascii="Segoe UI" w:eastAsia="TeXGyrePagella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Hajrizi</dc:creator>
  <cp:lastModifiedBy>Brikene Ramabaja</cp:lastModifiedBy>
  <cp:revision>2</cp:revision>
  <cp:lastPrinted>2022-04-19T13:14:00Z</cp:lastPrinted>
  <dcterms:created xsi:type="dcterms:W3CDTF">2022-04-19T13:59:00Z</dcterms:created>
  <dcterms:modified xsi:type="dcterms:W3CDTF">2022-04-19T13:59:00Z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