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DF2" w:rsidRDefault="00900858" w:rsidP="00900858">
      <w:pPr>
        <w:spacing w:after="0" w:line="259" w:lineRule="auto"/>
        <w:ind w:left="101" w:firstLine="0"/>
        <w:jc w:val="left"/>
      </w:pPr>
      <w:r>
        <w:t xml:space="preserve">  </w:t>
      </w:r>
      <w:r w:rsidR="00685D8D">
        <w:rPr>
          <w:noProof/>
        </w:rPr>
        <w:drawing>
          <wp:inline distT="0" distB="0" distL="0" distR="0" wp14:anchorId="31E7EC2E" wp14:editId="295C62E0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DF2" w:rsidRPr="0055286D" w:rsidRDefault="00900858">
      <w:pPr>
        <w:spacing w:after="13" w:line="259" w:lineRule="auto"/>
        <w:ind w:left="10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7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dispozitave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Nenit</w:t>
      </w:r>
      <w:proofErr w:type="spellEnd"/>
      <w:r w:rsidRPr="0055286D">
        <w:rPr>
          <w:rFonts w:ascii="Publica Sans Light" w:hAnsi="Publica Sans Light"/>
        </w:rPr>
        <w:t xml:space="preserve"> 8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Ligjit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Udhëzimit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Administrativ</w:t>
      </w:r>
      <w:proofErr w:type="spellEnd"/>
      <w:r w:rsidRPr="0055286D">
        <w:rPr>
          <w:rFonts w:ascii="Publica Sans Light" w:hAnsi="Publica Sans Light"/>
        </w:rPr>
        <w:t xml:space="preserve"> Nr.07/2017, </w:t>
      </w:r>
      <w:proofErr w:type="spellStart"/>
      <w:r w:rsidRPr="0055286D">
        <w:rPr>
          <w:rFonts w:ascii="Publica Sans Light" w:hAnsi="Publica Sans Light"/>
        </w:rPr>
        <w:t>Neni</w:t>
      </w:r>
      <w:proofErr w:type="spellEnd"/>
      <w:r w:rsidRPr="0055286D">
        <w:rPr>
          <w:rFonts w:ascii="Publica Sans Light" w:hAnsi="Publica Sans Light"/>
        </w:rPr>
        <w:t xml:space="preserve"> 4, </w:t>
      </w:r>
      <w:proofErr w:type="spellStart"/>
      <w:r w:rsidRPr="0055286D">
        <w:rPr>
          <w:rFonts w:ascii="Publica Sans Light" w:hAnsi="Publica Sans Light"/>
        </w:rPr>
        <w:t>Ndërmarrja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Sh.A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shpall</w:t>
      </w:r>
      <w:proofErr w:type="spellEnd"/>
      <w:r w:rsidRPr="0055286D">
        <w:rPr>
          <w:rFonts w:ascii="Publica Sans Light" w:hAnsi="Publica Sans Light"/>
        </w:rPr>
        <w:t xml:space="preserve">: </w:t>
      </w:r>
    </w:p>
    <w:p w:rsidR="00A17DF2" w:rsidRPr="0055286D" w:rsidRDefault="00900858">
      <w:pPr>
        <w:spacing w:after="105" w:line="259" w:lineRule="auto"/>
        <w:ind w:left="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3" w:line="259" w:lineRule="auto"/>
        <w:ind w:left="12" w:right="16"/>
        <w:jc w:val="center"/>
        <w:rPr>
          <w:rFonts w:ascii="Publica Sans Light" w:hAnsi="Publica Sans Light"/>
          <w:b/>
          <w:i/>
        </w:rPr>
      </w:pPr>
      <w:r w:rsidRPr="0055286D">
        <w:rPr>
          <w:rFonts w:ascii="Publica Sans Light" w:hAnsi="Publica Sans Light"/>
          <w:b/>
          <w:i/>
        </w:rPr>
        <w:t xml:space="preserve">K O N K U R S </w:t>
      </w:r>
    </w:p>
    <w:p w:rsidR="00A17DF2" w:rsidRPr="0055286D" w:rsidRDefault="00900858">
      <w:pPr>
        <w:spacing w:after="13" w:line="259" w:lineRule="auto"/>
        <w:ind w:left="12"/>
        <w:jc w:val="center"/>
        <w:rPr>
          <w:rFonts w:ascii="Publica Sans Light" w:hAnsi="Publica Sans Light"/>
          <w:b/>
          <w:i/>
        </w:rPr>
      </w:pPr>
      <w:proofErr w:type="spellStart"/>
      <w:r w:rsidRPr="0055286D">
        <w:rPr>
          <w:rFonts w:ascii="Publica Sans Light" w:hAnsi="Publica Sans Light"/>
          <w:b/>
          <w:i/>
        </w:rPr>
        <w:t>Për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plotësimin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vendit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të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Pr="0055286D">
        <w:rPr>
          <w:rFonts w:ascii="Publica Sans Light" w:hAnsi="Publica Sans Light"/>
          <w:b/>
          <w:i/>
        </w:rPr>
        <w:t>punës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spacing w:after="4" w:line="259" w:lineRule="auto"/>
        <w:ind w:left="55" w:firstLine="0"/>
        <w:jc w:val="center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i/>
        </w:rPr>
        <w:t xml:space="preserve"> </w:t>
      </w:r>
    </w:p>
    <w:p w:rsidR="005F0E0D" w:rsidRPr="00C84C74" w:rsidRDefault="00B009B4" w:rsidP="005F0E0D">
      <w:pPr>
        <w:pStyle w:val="BodyText"/>
        <w:spacing w:before="6" w:line="360" w:lineRule="auto"/>
        <w:ind w:left="0" w:firstLine="0"/>
        <w:rPr>
          <w:rFonts w:ascii="Publica Sans Light" w:hAnsi="Publica Sans Light"/>
          <w:b/>
          <w:i/>
          <w:sz w:val="22"/>
          <w:szCs w:val="22"/>
        </w:rPr>
      </w:pPr>
      <w:r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>Titulli:</w:t>
      </w:r>
      <w:r w:rsidR="005F0E0D" w:rsidRPr="00C84C74">
        <w:rPr>
          <w:rFonts w:ascii="Publica Sans Light" w:hAnsi="Publica Sans Light"/>
          <w:sz w:val="22"/>
          <w:szCs w:val="22"/>
        </w:rPr>
        <w:t xml:space="preserve"> </w:t>
      </w:r>
      <w:r w:rsidR="005F0E0D" w:rsidRPr="00C84C74">
        <w:rPr>
          <w:rFonts w:ascii="Publica Sans Light" w:hAnsi="Publica Sans Light"/>
          <w:b/>
          <w:i/>
          <w:sz w:val="22"/>
          <w:szCs w:val="22"/>
        </w:rPr>
        <w:t xml:space="preserve"> </w:t>
      </w:r>
      <w:r w:rsidR="005F0E0D">
        <w:rPr>
          <w:rFonts w:ascii="Publica Sans Light" w:hAnsi="Publica Sans Light"/>
          <w:b/>
          <w:i/>
          <w:sz w:val="22"/>
          <w:szCs w:val="22"/>
        </w:rPr>
        <w:t>Auditor i Brendshëm</w:t>
      </w:r>
      <w:r w:rsidR="005F0E0D">
        <w:rPr>
          <w:rFonts w:ascii="Publica Sans Light" w:hAnsi="Publica Sans Light"/>
          <w:b/>
          <w:i/>
          <w:sz w:val="22"/>
          <w:szCs w:val="22"/>
        </w:rPr>
        <w:t xml:space="preserve"> -  1 (një) pozitë</w:t>
      </w:r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>
        <w:rPr>
          <w:rFonts w:ascii="Publica Sans Light" w:hAnsi="Publica Sans Light"/>
          <w:b/>
          <w:i/>
        </w:rPr>
        <w:t>Nr</w:t>
      </w:r>
      <w:proofErr w:type="spellEnd"/>
      <w:r>
        <w:rPr>
          <w:rFonts w:ascii="Publica Sans Light" w:hAnsi="Publica Sans Light"/>
          <w:b/>
          <w:i/>
        </w:rPr>
        <w:t xml:space="preserve">. </w:t>
      </w:r>
      <w:proofErr w:type="spellStart"/>
      <w:r>
        <w:rPr>
          <w:rFonts w:ascii="Publica Sans Light" w:hAnsi="Publica Sans Light"/>
          <w:b/>
          <w:i/>
        </w:rPr>
        <w:t>i</w:t>
      </w:r>
      <w:proofErr w:type="spellEnd"/>
      <w:r>
        <w:rPr>
          <w:rFonts w:ascii="Publica Sans Light" w:hAnsi="Publica Sans Light"/>
          <w:b/>
          <w:i/>
        </w:rPr>
        <w:t xml:space="preserve"> </w:t>
      </w:r>
      <w:proofErr w:type="spellStart"/>
      <w:proofErr w:type="gramStart"/>
      <w:r>
        <w:rPr>
          <w:rFonts w:ascii="Publica Sans Light" w:hAnsi="Publica Sans Light"/>
          <w:b/>
          <w:i/>
        </w:rPr>
        <w:t>referencës</w:t>
      </w:r>
      <w:proofErr w:type="spellEnd"/>
      <w:r>
        <w:rPr>
          <w:rFonts w:ascii="Publica Sans Light" w:hAnsi="Publica Sans Light"/>
          <w:b/>
          <w:i/>
        </w:rPr>
        <w:t>:</w:t>
      </w:r>
      <w:proofErr w:type="gramEnd"/>
      <w:r>
        <w:rPr>
          <w:rFonts w:ascii="Publica Sans Light" w:hAnsi="Publica Sans Light"/>
          <w:b/>
          <w:i/>
        </w:rPr>
        <w:t xml:space="preserve"> NPB/AB/ 01</w:t>
      </w:r>
      <w:r w:rsidR="005F0E0D" w:rsidRPr="00F344AB">
        <w:rPr>
          <w:rFonts w:ascii="Publica Sans Light" w:hAnsi="Publica Sans Light"/>
          <w:b/>
          <w:i/>
        </w:rPr>
        <w:t>.3</w:t>
      </w:r>
      <w:r>
        <w:rPr>
          <w:rFonts w:ascii="Publica Sans Light" w:hAnsi="Publica Sans Light"/>
          <w:b/>
          <w:i/>
        </w:rPr>
        <w:t>.1</w:t>
      </w:r>
      <w:r w:rsidR="005F0E0D" w:rsidRPr="00F344AB">
        <w:rPr>
          <w:rFonts w:ascii="Publica Sans Light" w:hAnsi="Publica Sans Light"/>
          <w:b/>
          <w:i/>
        </w:rPr>
        <w:t xml:space="preserve">           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  <w:b/>
          <w:i/>
        </w:rPr>
      </w:pPr>
      <w:r w:rsidRPr="00F344AB">
        <w:rPr>
          <w:rFonts w:ascii="Publica Sans Light" w:hAnsi="Publica Sans Light"/>
          <w:b/>
          <w:i/>
        </w:rPr>
        <w:t xml:space="preserve">I </w:t>
      </w:r>
      <w:proofErr w:type="spellStart"/>
      <w:r w:rsidRPr="00F344AB">
        <w:rPr>
          <w:rFonts w:ascii="Publica Sans Light" w:hAnsi="Publica Sans Light"/>
          <w:b/>
          <w:i/>
        </w:rPr>
        <w:t>raporton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spellStart"/>
      <w:r w:rsidR="000F29F2">
        <w:rPr>
          <w:rFonts w:ascii="Publica Sans Light" w:hAnsi="Publica Sans Light"/>
          <w:b/>
          <w:i/>
        </w:rPr>
        <w:t>Menaxherit</w:t>
      </w:r>
      <w:proofErr w:type="spellEnd"/>
      <w:r w:rsidR="000F29F2">
        <w:rPr>
          <w:rFonts w:ascii="Publica Sans Light" w:hAnsi="Publica Sans Light"/>
          <w:b/>
          <w:i/>
        </w:rPr>
        <w:t xml:space="preserve"> </w:t>
      </w:r>
      <w:proofErr w:type="spellStart"/>
      <w:r w:rsidR="000F29F2">
        <w:rPr>
          <w:rFonts w:ascii="Publica Sans Light" w:hAnsi="Publica Sans Light"/>
          <w:b/>
          <w:i/>
        </w:rPr>
        <w:t>të</w:t>
      </w:r>
      <w:proofErr w:type="spellEnd"/>
      <w:r w:rsidR="000F29F2">
        <w:rPr>
          <w:rFonts w:ascii="Publica Sans Light" w:hAnsi="Publica Sans Light"/>
          <w:b/>
          <w:i/>
        </w:rPr>
        <w:t xml:space="preserve"> </w:t>
      </w:r>
      <w:proofErr w:type="spellStart"/>
      <w:r w:rsidR="000F29F2">
        <w:rPr>
          <w:rFonts w:ascii="Publica Sans Light" w:hAnsi="Publica Sans Light"/>
          <w:b/>
          <w:i/>
        </w:rPr>
        <w:t>Departamentit</w:t>
      </w:r>
      <w:proofErr w:type="spellEnd"/>
      <w:r w:rsidR="000F29F2">
        <w:rPr>
          <w:rFonts w:ascii="Publica Sans Light" w:hAnsi="Publica Sans Light"/>
          <w:b/>
          <w:i/>
        </w:rPr>
        <w:t xml:space="preserve"> </w:t>
      </w:r>
      <w:proofErr w:type="spellStart"/>
      <w:r w:rsidR="000F29F2">
        <w:rPr>
          <w:rFonts w:ascii="Publica Sans Light" w:hAnsi="Publica Sans Light"/>
          <w:b/>
          <w:i/>
        </w:rPr>
        <w:t>të</w:t>
      </w:r>
      <w:proofErr w:type="spellEnd"/>
      <w:r w:rsidR="000F29F2">
        <w:rPr>
          <w:rFonts w:ascii="Publica Sans Light" w:hAnsi="Publica Sans Light"/>
          <w:b/>
          <w:i/>
        </w:rPr>
        <w:t xml:space="preserve"> </w:t>
      </w:r>
      <w:proofErr w:type="spellStart"/>
      <w:r w:rsidR="000F29F2">
        <w:rPr>
          <w:rFonts w:ascii="Publica Sans Light" w:hAnsi="Publica Sans Light"/>
          <w:b/>
          <w:i/>
        </w:rPr>
        <w:t>Auditimit</w:t>
      </w:r>
      <w:proofErr w:type="spellEnd"/>
      <w:r w:rsidR="000F29F2">
        <w:rPr>
          <w:rFonts w:ascii="Publica Sans Light" w:hAnsi="Publica Sans Light"/>
          <w:b/>
          <w:i/>
        </w:rPr>
        <w:t xml:space="preserve"> </w:t>
      </w:r>
      <w:proofErr w:type="spellStart"/>
      <w:r w:rsidR="000F29F2">
        <w:rPr>
          <w:rFonts w:ascii="Publica Sans Light" w:hAnsi="Publica Sans Light"/>
          <w:b/>
          <w:i/>
        </w:rPr>
        <w:t>të</w:t>
      </w:r>
      <w:proofErr w:type="spellEnd"/>
      <w:r w:rsidR="000F29F2">
        <w:rPr>
          <w:rFonts w:ascii="Publica Sans Light" w:hAnsi="Publica Sans Light"/>
          <w:b/>
          <w:i/>
        </w:rPr>
        <w:t xml:space="preserve"> </w:t>
      </w:r>
      <w:proofErr w:type="spellStart"/>
      <w:r w:rsidR="000F29F2">
        <w:rPr>
          <w:rFonts w:ascii="Publica Sans Light" w:hAnsi="Publica Sans Light"/>
          <w:b/>
          <w:i/>
        </w:rPr>
        <w:t>Brendshëm</w:t>
      </w:r>
      <w:proofErr w:type="spellEnd"/>
    </w:p>
    <w:p w:rsidR="005F0E0D" w:rsidRPr="00F344AB" w:rsidRDefault="000F29F2" w:rsidP="005F0E0D">
      <w:pPr>
        <w:spacing w:before="1" w:line="360" w:lineRule="auto"/>
        <w:rPr>
          <w:rFonts w:ascii="Publica Sans Light" w:hAnsi="Publica Sans Light"/>
          <w:b/>
          <w:i/>
        </w:rPr>
      </w:pPr>
      <w:proofErr w:type="spellStart"/>
      <w:r>
        <w:rPr>
          <w:rFonts w:ascii="Publica Sans Light" w:hAnsi="Publica Sans Light"/>
          <w:b/>
          <w:i/>
        </w:rPr>
        <w:t>Niveli</w:t>
      </w:r>
      <w:proofErr w:type="spellEnd"/>
      <w:r>
        <w:rPr>
          <w:rFonts w:ascii="Publica Sans Light" w:hAnsi="Publica Sans Light"/>
          <w:b/>
          <w:i/>
        </w:rPr>
        <w:t xml:space="preserve"> </w:t>
      </w:r>
      <w:proofErr w:type="spellStart"/>
      <w:r>
        <w:rPr>
          <w:rFonts w:ascii="Publica Sans Light" w:hAnsi="Publica Sans Light"/>
          <w:b/>
          <w:i/>
        </w:rPr>
        <w:t>i</w:t>
      </w:r>
      <w:proofErr w:type="spellEnd"/>
      <w:r>
        <w:rPr>
          <w:rFonts w:ascii="Publica Sans Light" w:hAnsi="Publica Sans Light"/>
          <w:b/>
          <w:i/>
        </w:rPr>
        <w:t xml:space="preserve"> </w:t>
      </w:r>
      <w:proofErr w:type="spellStart"/>
      <w:proofErr w:type="gramStart"/>
      <w:r>
        <w:rPr>
          <w:rFonts w:ascii="Publica Sans Light" w:hAnsi="Publica Sans Light"/>
          <w:b/>
          <w:i/>
        </w:rPr>
        <w:t>pagës</w:t>
      </w:r>
      <w:proofErr w:type="spellEnd"/>
      <w:r>
        <w:rPr>
          <w:rFonts w:ascii="Publica Sans Light" w:hAnsi="Publica Sans Light"/>
          <w:b/>
          <w:i/>
        </w:rPr>
        <w:t>:</w:t>
      </w:r>
      <w:proofErr w:type="gramEnd"/>
      <w:r>
        <w:rPr>
          <w:rFonts w:ascii="Publica Sans Light" w:hAnsi="Publica Sans Light"/>
          <w:b/>
          <w:i/>
        </w:rPr>
        <w:t xml:space="preserve"> </w:t>
      </w:r>
      <w:r w:rsidR="002E2EB7">
        <w:rPr>
          <w:rFonts w:ascii="Publica Sans Light" w:hAnsi="Publica Sans Light"/>
          <w:b/>
          <w:i/>
        </w:rPr>
        <w:t>4.1</w:t>
      </w:r>
    </w:p>
    <w:p w:rsidR="005F0E0D" w:rsidRPr="00F344AB" w:rsidRDefault="005F0E0D" w:rsidP="005F0E0D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Orët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Punës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proofErr w:type="gramStart"/>
      <w:r w:rsidRPr="00F344AB">
        <w:rPr>
          <w:rFonts w:ascii="Publica Sans Light" w:hAnsi="Publica Sans Light"/>
        </w:rPr>
        <w:t xml:space="preserve">40 </w:t>
      </w:r>
      <w:proofErr w:type="spellStart"/>
      <w:r w:rsidRPr="00F344AB">
        <w:rPr>
          <w:rFonts w:ascii="Publica Sans Light" w:hAnsi="Publica Sans Light"/>
        </w:rPr>
        <w:t>orë</w:t>
      </w:r>
      <w:proofErr w:type="spellEnd"/>
      <w:proofErr w:type="gram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në</w:t>
      </w:r>
      <w:proofErr w:type="spellEnd"/>
      <w:r w:rsidRPr="00F344AB">
        <w:rPr>
          <w:rFonts w:ascii="Publica Sans Light" w:hAnsi="Publica Sans Light"/>
        </w:rPr>
        <w:t xml:space="preserve"> </w:t>
      </w:r>
      <w:proofErr w:type="spellStart"/>
      <w:r w:rsidRPr="00F344AB">
        <w:rPr>
          <w:rFonts w:ascii="Publica Sans Light" w:hAnsi="Publica Sans Light"/>
        </w:rPr>
        <w:t>javë</w:t>
      </w:r>
      <w:proofErr w:type="spellEnd"/>
    </w:p>
    <w:p w:rsidR="003B4E8A" w:rsidRPr="002E2EB7" w:rsidRDefault="005F0E0D" w:rsidP="002E2EB7">
      <w:pPr>
        <w:spacing w:before="1" w:line="360" w:lineRule="auto"/>
        <w:rPr>
          <w:rFonts w:ascii="Publica Sans Light" w:hAnsi="Publica Sans Light"/>
        </w:rPr>
      </w:pPr>
      <w:proofErr w:type="spellStart"/>
      <w:r w:rsidRPr="00F344AB">
        <w:rPr>
          <w:rFonts w:ascii="Publica Sans Light" w:hAnsi="Publica Sans Light"/>
          <w:b/>
          <w:i/>
        </w:rPr>
        <w:t>Kohëzgjatja</w:t>
      </w:r>
      <w:proofErr w:type="spellEnd"/>
      <w:r w:rsidRPr="00F344AB">
        <w:rPr>
          <w:rFonts w:ascii="Publica Sans Light" w:hAnsi="Publica Sans Light"/>
          <w:b/>
          <w:i/>
        </w:rPr>
        <w:t xml:space="preserve"> e </w:t>
      </w:r>
      <w:proofErr w:type="spellStart"/>
      <w:r w:rsidRPr="00F344AB">
        <w:rPr>
          <w:rFonts w:ascii="Publica Sans Light" w:hAnsi="Publica Sans Light"/>
          <w:b/>
          <w:i/>
        </w:rPr>
        <w:t>kontratës</w:t>
      </w:r>
      <w:proofErr w:type="spellEnd"/>
      <w:r w:rsidRPr="00F344AB">
        <w:rPr>
          <w:rFonts w:ascii="Publica Sans Light" w:hAnsi="Publica Sans Light"/>
          <w:b/>
          <w:i/>
        </w:rPr>
        <w:t xml:space="preserve">: </w:t>
      </w:r>
      <w:r w:rsidRPr="00F344AB">
        <w:rPr>
          <w:rFonts w:ascii="Publica Sans Light" w:hAnsi="Publica Sans Light"/>
          <w:color w:val="000000" w:themeColor="text1"/>
        </w:rPr>
        <w:t xml:space="preserve">Me </w:t>
      </w:r>
      <w:proofErr w:type="spellStart"/>
      <w:r w:rsidRPr="00F344AB">
        <w:rPr>
          <w:rFonts w:ascii="Publica Sans Light" w:hAnsi="Publica Sans Light"/>
          <w:color w:val="000000" w:themeColor="text1"/>
        </w:rPr>
        <w:t>kohë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të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pacaktuar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gramStart"/>
      <w:r w:rsidRPr="00F344AB">
        <w:rPr>
          <w:rFonts w:ascii="Publica Sans Light" w:hAnsi="Publica Sans Light"/>
          <w:color w:val="000000" w:themeColor="text1"/>
        </w:rPr>
        <w:t xml:space="preserve">( </w:t>
      </w:r>
      <w:proofErr w:type="spellStart"/>
      <w:r w:rsidRPr="00F344AB">
        <w:rPr>
          <w:rFonts w:ascii="Publica Sans Light" w:hAnsi="Publica Sans Light"/>
          <w:color w:val="000000" w:themeColor="text1"/>
        </w:rPr>
        <w:t>puna</w:t>
      </w:r>
      <w:proofErr w:type="spellEnd"/>
      <w:proofErr w:type="gram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provuese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deri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F344AB">
        <w:rPr>
          <w:rFonts w:ascii="Publica Sans Light" w:hAnsi="Publica Sans Light"/>
          <w:color w:val="000000" w:themeColor="text1"/>
        </w:rPr>
        <w:t>në</w:t>
      </w:r>
      <w:proofErr w:type="spellEnd"/>
      <w:r w:rsidRPr="00F344AB">
        <w:rPr>
          <w:rFonts w:ascii="Publica Sans Light" w:hAnsi="Publica Sans Light"/>
          <w:color w:val="000000" w:themeColor="text1"/>
        </w:rPr>
        <w:t xml:space="preserve"> 3 </w:t>
      </w:r>
      <w:proofErr w:type="spellStart"/>
      <w:r w:rsidRPr="00F344AB">
        <w:rPr>
          <w:rFonts w:ascii="Publica Sans Light" w:hAnsi="Publica Sans Light"/>
          <w:color w:val="000000" w:themeColor="text1"/>
        </w:rPr>
        <w:t>muaj</w:t>
      </w:r>
      <w:proofErr w:type="spellEnd"/>
      <w:r w:rsidRPr="00F344AB">
        <w:rPr>
          <w:rFonts w:ascii="Publica Sans Light" w:hAnsi="Publica Sans Light"/>
          <w:color w:val="000000" w:themeColor="text1"/>
        </w:rPr>
        <w:t>)</w:t>
      </w:r>
    </w:p>
    <w:p w:rsidR="00A17DF2" w:rsidRDefault="00065286" w:rsidP="00FA07B3">
      <w:pPr>
        <w:spacing w:after="0"/>
        <w:ind w:left="10"/>
        <w:rPr>
          <w:rFonts w:ascii="Publica Sans Light" w:hAnsi="Publica Sans Light"/>
        </w:rPr>
      </w:pPr>
      <w:r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Vendi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i</w:t>
      </w:r>
      <w:proofErr w:type="spellEnd"/>
      <w:r w:rsidR="00900858" w:rsidRPr="0055286D">
        <w:rPr>
          <w:rFonts w:ascii="Publica Sans Light" w:hAnsi="Publica Sans Light"/>
          <w:b/>
          <w:i/>
        </w:rPr>
        <w:t xml:space="preserve"> </w:t>
      </w:r>
      <w:proofErr w:type="spellStart"/>
      <w:r w:rsidR="00900858" w:rsidRPr="0055286D">
        <w:rPr>
          <w:rFonts w:ascii="Publica Sans Light" w:hAnsi="Publica Sans Light"/>
          <w:b/>
          <w:i/>
        </w:rPr>
        <w:t>punës</w:t>
      </w:r>
      <w:proofErr w:type="spellEnd"/>
      <w:r w:rsidR="00900858" w:rsidRPr="0055286D">
        <w:rPr>
          <w:rFonts w:ascii="Publica Sans Light" w:hAnsi="Publica Sans Light"/>
          <w:b/>
          <w:i/>
        </w:rPr>
        <w:t>:</w:t>
      </w:r>
      <w:r w:rsidR="00E22B94" w:rsidRPr="0055286D">
        <w:rPr>
          <w:rFonts w:ascii="Publica Sans Light" w:hAnsi="Publica Sans Light"/>
          <w:b/>
          <w:i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>Rr</w:t>
      </w:r>
      <w:proofErr w:type="gramEnd"/>
      <w:r w:rsidR="00900858" w:rsidRPr="0055286D">
        <w:rPr>
          <w:rFonts w:ascii="Publica Sans Light" w:hAnsi="Publica Sans Light"/>
        </w:rPr>
        <w:t>.”</w:t>
      </w:r>
      <w:proofErr w:type="spellStart"/>
      <w:r w:rsidR="00900858" w:rsidRPr="0055286D">
        <w:rPr>
          <w:rFonts w:ascii="Publica Sans Light" w:hAnsi="Publica Sans Light"/>
        </w:rPr>
        <w:t>Zija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Shemsiu</w:t>
      </w:r>
      <w:proofErr w:type="spellEnd"/>
      <w:r w:rsidR="00900858" w:rsidRPr="0055286D">
        <w:rPr>
          <w:rFonts w:ascii="Publica Sans Light" w:hAnsi="Publica Sans Light"/>
        </w:rPr>
        <w:t xml:space="preserve">” nr.22, </w:t>
      </w:r>
      <w:proofErr w:type="spellStart"/>
      <w:r w:rsidR="00900858" w:rsidRPr="0055286D">
        <w:rPr>
          <w:rFonts w:ascii="Publica Sans Light" w:hAnsi="Publica Sans Light"/>
        </w:rPr>
        <w:t>Ulpianë</w:t>
      </w:r>
      <w:proofErr w:type="spellEnd"/>
      <w:r w:rsidR="00900858" w:rsidRPr="0055286D">
        <w:rPr>
          <w:rFonts w:ascii="Publica Sans Light" w:hAnsi="Publica Sans Light"/>
        </w:rPr>
        <w:t xml:space="preserve">- </w:t>
      </w:r>
      <w:proofErr w:type="spellStart"/>
      <w:r w:rsidR="00900858" w:rsidRPr="0055286D">
        <w:rPr>
          <w:rFonts w:ascii="Publica Sans Light" w:hAnsi="Publica Sans Light"/>
        </w:rPr>
        <w:t>Prishtinë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gramStart"/>
      <w:r w:rsidR="00900858" w:rsidRPr="0055286D">
        <w:rPr>
          <w:rFonts w:ascii="Publica Sans Light" w:hAnsi="Publica Sans Light"/>
        </w:rPr>
        <w:t xml:space="preserve">( </w:t>
      </w:r>
      <w:proofErr w:type="spellStart"/>
      <w:r w:rsidR="00900858" w:rsidRPr="0055286D">
        <w:rPr>
          <w:rFonts w:ascii="Publica Sans Light" w:hAnsi="Publica Sans Light"/>
        </w:rPr>
        <w:t>selia</w:t>
      </w:r>
      <w:proofErr w:type="spellEnd"/>
      <w:proofErr w:type="gramEnd"/>
      <w:r w:rsidR="00900858" w:rsidRPr="0055286D">
        <w:rPr>
          <w:rFonts w:ascii="Publica Sans Light" w:hAnsi="Publica Sans Light"/>
        </w:rPr>
        <w:t xml:space="preserve"> e </w:t>
      </w:r>
      <w:proofErr w:type="spellStart"/>
      <w:r w:rsidR="00900858" w:rsidRPr="0055286D">
        <w:rPr>
          <w:rFonts w:ascii="Publica Sans Light" w:hAnsi="Publica Sans Light"/>
        </w:rPr>
        <w:t>Ndërmarrjes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Publike</w:t>
      </w:r>
      <w:proofErr w:type="spellEnd"/>
      <w:r w:rsidR="00900858" w:rsidRPr="0055286D">
        <w:rPr>
          <w:rFonts w:ascii="Publica Sans Light" w:hAnsi="Publica Sans Light"/>
        </w:rPr>
        <w:t xml:space="preserve"> </w:t>
      </w:r>
      <w:proofErr w:type="spellStart"/>
      <w:r w:rsidR="00900858" w:rsidRPr="0055286D">
        <w:rPr>
          <w:rFonts w:ascii="Publica Sans Light" w:hAnsi="Publica Sans Light"/>
        </w:rPr>
        <w:t>Banesore</w:t>
      </w:r>
      <w:proofErr w:type="spellEnd"/>
      <w:r w:rsidR="00900858" w:rsidRPr="0055286D">
        <w:rPr>
          <w:rFonts w:ascii="Publica Sans Light" w:hAnsi="Publica Sans Light"/>
        </w:rPr>
        <w:t xml:space="preserve">) </w:t>
      </w:r>
    </w:p>
    <w:p w:rsidR="003B4E8A" w:rsidRPr="0055286D" w:rsidRDefault="003B4E8A" w:rsidP="00FA07B3">
      <w:pPr>
        <w:spacing w:after="0"/>
        <w:ind w:left="10"/>
        <w:rPr>
          <w:rFonts w:ascii="Publica Sans Light" w:hAnsi="Publica Sans Light"/>
        </w:rPr>
      </w:pPr>
    </w:p>
    <w:p w:rsidR="00A17DF2" w:rsidRPr="0055286D" w:rsidRDefault="00900858" w:rsidP="00401F2B">
      <w:pPr>
        <w:spacing w:after="0" w:line="259" w:lineRule="auto"/>
        <w:ind w:left="-5" w:right="6608"/>
        <w:jc w:val="left"/>
        <w:rPr>
          <w:rFonts w:ascii="Publica Sans Light" w:hAnsi="Publica Sans Light"/>
        </w:rPr>
      </w:pPr>
      <w:bookmarkStart w:id="0" w:name="_GoBack"/>
      <w:bookmarkEnd w:id="0"/>
      <w:proofErr w:type="spellStart"/>
      <w:r w:rsidRPr="0055286D">
        <w:rPr>
          <w:rFonts w:ascii="Publica Sans Light" w:hAnsi="Publica Sans Light"/>
          <w:b/>
          <w:i/>
        </w:rPr>
        <w:t>Detyrat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përgjithshme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</w:p>
    <w:p w:rsidR="00A17DF2" w:rsidRPr="0055286D" w:rsidRDefault="00900858">
      <w:pPr>
        <w:numPr>
          <w:ilvl w:val="0"/>
          <w:numId w:val="1"/>
        </w:numPr>
        <w:spacing w:after="0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mënyrë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efektive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koordinon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me </w:t>
      </w:r>
      <w:proofErr w:type="spellStart"/>
      <w:r w:rsidRPr="0055286D">
        <w:rPr>
          <w:rFonts w:ascii="Publica Sans Light" w:hAnsi="Publica Sans Light"/>
        </w:rPr>
        <w:t>Menaxherin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Departamentit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ind w:left="73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ofron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mbështetje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ekip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Përfitimi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njohurive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plota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rreth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departamenteve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audituara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kuptueshmëri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plotë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çështjeve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prioriteteve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rreziqet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që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ballafaqojnë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ato</w:t>
      </w:r>
      <w:proofErr w:type="spellEnd"/>
      <w:r w:rsidRPr="0055286D">
        <w:rPr>
          <w:rFonts w:ascii="Publica Sans Light" w:hAnsi="Publica Sans Light"/>
        </w:rPr>
        <w:t xml:space="preserve"> (</w:t>
      </w:r>
      <w:proofErr w:type="spellStart"/>
      <w:r w:rsidRPr="0055286D">
        <w:rPr>
          <w:rFonts w:ascii="Publica Sans Light" w:hAnsi="Publica Sans Light"/>
        </w:rPr>
        <w:t>pako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njohjen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); </w:t>
      </w:r>
    </w:p>
    <w:p w:rsidR="00A17DF2" w:rsidRPr="0055286D" w:rsidRDefault="00900858">
      <w:pPr>
        <w:numPr>
          <w:ilvl w:val="0"/>
          <w:numId w:val="1"/>
        </w:numPr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Ndihmon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Menaxherin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Departamentit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planifikim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, duke </w:t>
      </w:r>
      <w:proofErr w:type="spellStart"/>
      <w:r w:rsidRPr="0055286D">
        <w:rPr>
          <w:rFonts w:ascii="Publica Sans Light" w:hAnsi="Publica Sans Light"/>
        </w:rPr>
        <w:t>përfshirë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programet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metodat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spacing w:after="70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Kryerja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detyrave</w:t>
      </w:r>
      <w:proofErr w:type="spellEnd"/>
      <w:r w:rsidRPr="0055286D">
        <w:rPr>
          <w:rFonts w:ascii="Publica Sans Light" w:hAnsi="Publica Sans Light"/>
        </w:rPr>
        <w:t xml:space="preserve"> me </w:t>
      </w:r>
      <w:proofErr w:type="spellStart"/>
      <w:r w:rsidRPr="0055286D">
        <w:rPr>
          <w:rFonts w:ascii="Publica Sans Light" w:hAnsi="Publica Sans Light"/>
        </w:rPr>
        <w:t>përgjegjësi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caktuara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Menaxheri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Departamentit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Raportimi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vazhdueshëm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tek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Menaxheri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Departamentit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lidhur</w:t>
      </w:r>
      <w:proofErr w:type="spellEnd"/>
      <w:r w:rsidRPr="0055286D">
        <w:rPr>
          <w:rFonts w:ascii="Publica Sans Light" w:hAnsi="Publica Sans Light"/>
        </w:rPr>
        <w:t xml:space="preserve"> me </w:t>
      </w:r>
      <w:proofErr w:type="spellStart"/>
      <w:r w:rsidRPr="0055286D">
        <w:rPr>
          <w:rFonts w:ascii="Publica Sans Light" w:hAnsi="Publica Sans Light"/>
        </w:rPr>
        <w:t>progresin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arritur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spacing w:after="0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Përfundimi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indeksimi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letrave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çdo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dorëzimi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tyre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tek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Menaxheri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ind w:left="73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Departamentit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spacing w:after="65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Ofron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përkrahje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profesionale</w:t>
      </w:r>
      <w:proofErr w:type="spellEnd"/>
      <w:r w:rsidRPr="0055286D">
        <w:rPr>
          <w:rFonts w:ascii="Publica Sans Light" w:hAnsi="Publica Sans Light"/>
        </w:rPr>
        <w:t xml:space="preserve"> duke </w:t>
      </w:r>
      <w:proofErr w:type="spellStart"/>
      <w:r w:rsidRPr="0055286D">
        <w:rPr>
          <w:rFonts w:ascii="Publica Sans Light" w:hAnsi="Publica Sans Light"/>
        </w:rPr>
        <w:t>kryer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procedura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analitike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dhënave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financiare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jo </w:t>
      </w:r>
      <w:proofErr w:type="spellStart"/>
      <w:r w:rsidRPr="0055286D">
        <w:rPr>
          <w:rFonts w:ascii="Publica Sans Light" w:hAnsi="Publica Sans Light"/>
        </w:rPr>
        <w:t>financiare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Shfrytëzimi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teknikave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sakta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analitike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gjykimet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arritur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konkluzione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qëndrueshme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bazë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dëshmive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mbledhura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Përgatitja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Letrave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 (memo </w:t>
      </w:r>
      <w:proofErr w:type="spellStart"/>
      <w:r w:rsidRPr="0055286D">
        <w:rPr>
          <w:rFonts w:ascii="Publica Sans Light" w:hAnsi="Publica Sans Light"/>
        </w:rPr>
        <w:t>përmbledhëse</w:t>
      </w:r>
      <w:proofErr w:type="spellEnd"/>
      <w:r w:rsidRPr="0055286D">
        <w:rPr>
          <w:rFonts w:ascii="Publica Sans Light" w:hAnsi="Publica Sans Light"/>
        </w:rPr>
        <w:t xml:space="preserve">) </w:t>
      </w:r>
      <w:proofErr w:type="spellStart"/>
      <w:r w:rsidRPr="0055286D">
        <w:rPr>
          <w:rFonts w:ascii="Publica Sans Light" w:hAnsi="Publica Sans Light"/>
        </w:rPr>
        <w:t>lidhur</w:t>
      </w:r>
      <w:proofErr w:type="spellEnd"/>
      <w:r w:rsidRPr="0055286D">
        <w:rPr>
          <w:rFonts w:ascii="Publica Sans Light" w:hAnsi="Publica Sans Light"/>
        </w:rPr>
        <w:t xml:space="preserve"> me </w:t>
      </w:r>
      <w:proofErr w:type="spellStart"/>
      <w:r w:rsidRPr="0055286D">
        <w:rPr>
          <w:rFonts w:ascii="Publica Sans Light" w:hAnsi="Publica Sans Light"/>
        </w:rPr>
        <w:t>auditimin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komponentës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fushës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audituese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cila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është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caktuar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1"/>
        </w:numPr>
        <w:spacing w:after="0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Kryen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detyra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tjera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ngarkuara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Menaxheri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Departamentit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. </w:t>
      </w:r>
    </w:p>
    <w:p w:rsidR="00C058E2" w:rsidRDefault="00C058E2">
      <w:pPr>
        <w:spacing w:after="0" w:line="259" w:lineRule="auto"/>
        <w:ind w:left="629" w:firstLine="0"/>
        <w:jc w:val="left"/>
        <w:rPr>
          <w:rFonts w:ascii="Publica Sans Light" w:hAnsi="Publica Sans Light"/>
        </w:rPr>
      </w:pPr>
    </w:p>
    <w:p w:rsidR="00A17DF2" w:rsidRPr="0055286D" w:rsidRDefault="00900858">
      <w:pPr>
        <w:spacing w:after="0" w:line="259" w:lineRule="auto"/>
        <w:ind w:left="629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lastRenderedPageBreak/>
        <w:t>Kualifikimet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</w:p>
    <w:p w:rsidR="00A17DF2" w:rsidRPr="0055286D" w:rsidRDefault="00900858">
      <w:pPr>
        <w:numPr>
          <w:ilvl w:val="0"/>
          <w:numId w:val="2"/>
        </w:numPr>
        <w:spacing w:after="62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Diplomë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universitare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ekonomi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j</w:t>
      </w:r>
      <w:r w:rsidR="00401F2B" w:rsidRPr="0055286D">
        <w:rPr>
          <w:rFonts w:ascii="Publica Sans Light" w:hAnsi="Publica Sans Light"/>
        </w:rPr>
        <w:t>uridik</w:t>
      </w:r>
      <w:proofErr w:type="spellEnd"/>
      <w:r w:rsidR="00401F2B" w:rsidRPr="0055286D">
        <w:rPr>
          <w:rFonts w:ascii="Publica Sans Light" w:hAnsi="Publica Sans Light"/>
        </w:rPr>
        <w:t xml:space="preserve">, </w:t>
      </w:r>
      <w:proofErr w:type="spellStart"/>
      <w:r w:rsidR="00401F2B" w:rsidRPr="0055286D">
        <w:rPr>
          <w:rFonts w:ascii="Publica Sans Light" w:hAnsi="Publica Sans Light"/>
        </w:rPr>
        <w:t>ad</w:t>
      </w:r>
      <w:r w:rsidRPr="0055286D">
        <w:rPr>
          <w:rFonts w:ascii="Publica Sans Light" w:hAnsi="Publica Sans Light"/>
        </w:rPr>
        <w:t>ministratë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financa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fusha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tjera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studimeve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relevante</w:t>
      </w:r>
      <w:proofErr w:type="spellEnd"/>
      <w:r w:rsidRPr="0055286D">
        <w:rPr>
          <w:rFonts w:ascii="Publica Sans Light" w:hAnsi="Publica Sans Light"/>
        </w:rPr>
        <w:t>;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numPr>
          <w:ilvl w:val="0"/>
          <w:numId w:val="2"/>
        </w:numPr>
        <w:spacing w:after="57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Certifikatë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auditorit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sektorin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</w:t>
      </w:r>
      <w:proofErr w:type="spellEnd"/>
      <w:r w:rsidRPr="0055286D">
        <w:rPr>
          <w:rFonts w:ascii="Publica Sans Light" w:hAnsi="Publica Sans Light"/>
        </w:rPr>
        <w:t xml:space="preserve">, e </w:t>
      </w:r>
      <w:proofErr w:type="spellStart"/>
      <w:r w:rsidRPr="0055286D">
        <w:rPr>
          <w:rFonts w:ascii="Publica Sans Light" w:hAnsi="Publica Sans Light"/>
        </w:rPr>
        <w:t>lëshuar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Ministria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Financave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ose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certifikatë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auditor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sektorin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publik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ndonjë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institucion</w:t>
      </w:r>
      <w:proofErr w:type="spellEnd"/>
      <w:r w:rsidRPr="0055286D">
        <w:rPr>
          <w:rFonts w:ascii="Publica Sans Light" w:hAnsi="Publica Sans Light"/>
        </w:rPr>
        <w:t xml:space="preserve"> relevant </w:t>
      </w:r>
      <w:proofErr w:type="spellStart"/>
      <w:r w:rsidRPr="0055286D">
        <w:rPr>
          <w:rFonts w:ascii="Publica Sans Light" w:hAnsi="Publica Sans Light"/>
        </w:rPr>
        <w:t>ndërkombëtar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vendor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pajtueshmëri</w:t>
      </w:r>
      <w:proofErr w:type="spellEnd"/>
      <w:r w:rsidRPr="0055286D">
        <w:rPr>
          <w:rFonts w:ascii="Publica Sans Light" w:hAnsi="Publica Sans Light"/>
        </w:rPr>
        <w:t xml:space="preserve"> me </w:t>
      </w:r>
      <w:proofErr w:type="spellStart"/>
      <w:r w:rsidRPr="0055286D">
        <w:rPr>
          <w:rFonts w:ascii="Publica Sans Light" w:hAnsi="Publica Sans Light"/>
        </w:rPr>
        <w:t>kriteret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nxjerra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Ministri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Financave</w:t>
      </w:r>
      <w:proofErr w:type="spellEnd"/>
      <w:r w:rsidRPr="0055286D">
        <w:rPr>
          <w:rFonts w:ascii="Publica Sans Light" w:hAnsi="Publica Sans Light"/>
        </w:rPr>
        <w:t xml:space="preserve">;  </w:t>
      </w:r>
    </w:p>
    <w:p w:rsidR="00A17DF2" w:rsidRPr="0055286D" w:rsidRDefault="00900858">
      <w:pPr>
        <w:numPr>
          <w:ilvl w:val="0"/>
          <w:numId w:val="2"/>
        </w:numPr>
        <w:spacing w:after="41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Përvojë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paku</w:t>
      </w:r>
      <w:proofErr w:type="spellEnd"/>
      <w:r w:rsidRPr="0055286D">
        <w:rPr>
          <w:rFonts w:ascii="Publica Sans Light" w:hAnsi="Publica Sans Light"/>
        </w:rPr>
        <w:t xml:space="preserve"> 2  </w:t>
      </w:r>
      <w:proofErr w:type="spellStart"/>
      <w:r w:rsidRPr="0055286D">
        <w:rPr>
          <w:rFonts w:ascii="Publica Sans Light" w:hAnsi="Publica Sans Light"/>
        </w:rPr>
        <w:t>vite</w:t>
      </w:r>
      <w:proofErr w:type="spellEnd"/>
      <w:r w:rsidRPr="0055286D">
        <w:rPr>
          <w:rFonts w:ascii="Publica Sans Light" w:hAnsi="Publica Sans Light"/>
        </w:rPr>
        <w:t xml:space="preserve">;  </w:t>
      </w:r>
    </w:p>
    <w:p w:rsidR="00A17DF2" w:rsidRPr="0055286D" w:rsidRDefault="00900858">
      <w:pPr>
        <w:numPr>
          <w:ilvl w:val="0"/>
          <w:numId w:val="2"/>
        </w:numPr>
        <w:spacing w:after="0"/>
        <w:ind w:hanging="360"/>
        <w:rPr>
          <w:rFonts w:ascii="Publica Sans Light" w:hAnsi="Publica Sans Light"/>
        </w:rPr>
      </w:pPr>
      <w:proofErr w:type="gramStart"/>
      <w:r w:rsidRPr="0055286D">
        <w:rPr>
          <w:rFonts w:ascii="Publica Sans Light" w:hAnsi="Publica Sans Light"/>
        </w:rPr>
        <w:t>1</w:t>
      </w:r>
      <w:proofErr w:type="gram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vite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përvojë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pune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specifike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Auditim</w:t>
      </w:r>
      <w:proofErr w:type="spellEnd"/>
      <w:r w:rsidRPr="0055286D">
        <w:rPr>
          <w:rFonts w:ascii="Publica Sans Light" w:hAnsi="Publica Sans Light"/>
        </w:rPr>
        <w:t xml:space="preserve">. </w:t>
      </w:r>
    </w:p>
    <w:p w:rsidR="00A17DF2" w:rsidRPr="0055286D" w:rsidRDefault="00900858">
      <w:pPr>
        <w:spacing w:after="8" w:line="259" w:lineRule="auto"/>
        <w:ind w:left="360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Kualifikimet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preferueshme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</w:p>
    <w:p w:rsidR="00A17DF2" w:rsidRPr="0055286D" w:rsidRDefault="00900858">
      <w:pPr>
        <w:numPr>
          <w:ilvl w:val="0"/>
          <w:numId w:val="2"/>
        </w:numPr>
        <w:spacing w:after="161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Preferohet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kurset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trajnimet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tjera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profesionale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gjatë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karrierës</w:t>
      </w:r>
      <w:proofErr w:type="spellEnd"/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63" w:line="259" w:lineRule="auto"/>
        <w:ind w:left="-5" w:right="6608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Procedura</w:t>
      </w:r>
      <w:proofErr w:type="spellEnd"/>
      <w:r w:rsidRPr="0055286D">
        <w:rPr>
          <w:rFonts w:ascii="Publica Sans Light" w:hAnsi="Publica Sans Light"/>
          <w:b/>
          <w:i/>
        </w:rPr>
        <w:t xml:space="preserve"> e </w:t>
      </w:r>
      <w:proofErr w:type="spellStart"/>
      <w:r w:rsidRPr="0055286D">
        <w:rPr>
          <w:rFonts w:ascii="Publica Sans Light" w:hAnsi="Publica Sans Light"/>
          <w:b/>
          <w:i/>
        </w:rPr>
        <w:t>Konkurrimit</w:t>
      </w:r>
      <w:proofErr w:type="spellEnd"/>
      <w:r w:rsidRPr="0055286D">
        <w:rPr>
          <w:rFonts w:ascii="Publica Sans Light" w:hAnsi="Publica Sans Light"/>
          <w:b/>
          <w:i/>
        </w:rPr>
        <w:t xml:space="preserve"> </w:t>
      </w:r>
    </w:p>
    <w:p w:rsidR="00A17DF2" w:rsidRPr="0055286D" w:rsidRDefault="00900858">
      <w:pPr>
        <w:ind w:left="471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Kandidatët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interesuar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formularin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zyrtar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mund</w:t>
      </w:r>
      <w:proofErr w:type="spellEnd"/>
      <w:r w:rsidRPr="0055286D">
        <w:rPr>
          <w:rFonts w:ascii="Publica Sans Light" w:hAnsi="Publica Sans Light"/>
        </w:rPr>
        <w:t xml:space="preserve"> ta </w:t>
      </w:r>
      <w:proofErr w:type="spellStart"/>
      <w:r w:rsidRPr="0055286D">
        <w:rPr>
          <w:rFonts w:ascii="Publica Sans Light" w:hAnsi="Publica Sans Light"/>
        </w:rPr>
        <w:t>marrin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zyret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Burimeve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Njerëzore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Ndërmarrjes</w:t>
      </w:r>
      <w:proofErr w:type="spellEnd"/>
      <w:r w:rsidRPr="0055286D">
        <w:rPr>
          <w:rFonts w:ascii="Publica Sans Light" w:hAnsi="Publica Sans Light"/>
        </w:rPr>
        <w:t xml:space="preserve"> </w:t>
      </w:r>
    </w:p>
    <w:p w:rsidR="00A17DF2" w:rsidRPr="0055286D" w:rsidRDefault="00900858">
      <w:pPr>
        <w:spacing w:after="123" w:line="356" w:lineRule="auto"/>
        <w:ind w:left="471" w:right="101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Publike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Banesore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ta </w:t>
      </w:r>
      <w:proofErr w:type="spellStart"/>
      <w:r w:rsidRPr="0055286D">
        <w:rPr>
          <w:rFonts w:ascii="Publica Sans Light" w:hAnsi="Publica Sans Light"/>
        </w:rPr>
        <w:t>shkarkojnë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web </w:t>
      </w:r>
      <w:proofErr w:type="spellStart"/>
      <w:r w:rsidRPr="0055286D">
        <w:rPr>
          <w:rFonts w:ascii="Publica Sans Light" w:hAnsi="Publica Sans Light"/>
        </w:rPr>
        <w:t>faqja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internetit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: </w:t>
      </w:r>
      <w:hyperlink r:id="rId6">
        <w:r w:rsidRPr="0055286D">
          <w:rPr>
            <w:rFonts w:ascii="Publica Sans Light" w:hAnsi="Publica Sans Light"/>
            <w:u w:val="single" w:color="0462C1"/>
          </w:rPr>
          <w:t>www.npbanesore.com/</w:t>
        </w:r>
      </w:hyperlink>
      <w:r w:rsidRPr="0055286D">
        <w:rPr>
          <w:rFonts w:ascii="Publica Sans Light" w:hAnsi="Publica Sans Light"/>
          <w:u w:val="single" w:color="0462C1"/>
        </w:rPr>
        <w:t>shpalljet/mundesi-punesimi</w:t>
      </w:r>
      <w:proofErr w:type="gramStart"/>
      <w:r w:rsidRPr="0055286D">
        <w:rPr>
          <w:rFonts w:ascii="Publica Sans Light" w:hAnsi="Publica Sans Light"/>
          <w:u w:val="single" w:color="0462C1"/>
        </w:rPr>
        <w:t>/</w:t>
      </w:r>
      <w:r w:rsidRPr="0055286D">
        <w:rPr>
          <w:rFonts w:ascii="Publica Sans Light" w:hAnsi="Publica Sans Light"/>
        </w:rPr>
        <w:t xml:space="preserve"> .</w:t>
      </w:r>
      <w:proofErr w:type="gram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Dokumentacionin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mund</w:t>
      </w:r>
      <w:proofErr w:type="spellEnd"/>
      <w:r w:rsidRPr="0055286D">
        <w:rPr>
          <w:rFonts w:ascii="Publica Sans Light" w:hAnsi="Publica Sans Light"/>
        </w:rPr>
        <w:t xml:space="preserve"> ta </w:t>
      </w:r>
      <w:proofErr w:type="spellStart"/>
      <w:r w:rsidRPr="0055286D">
        <w:rPr>
          <w:rFonts w:ascii="Publica Sans Light" w:hAnsi="Publica Sans Light"/>
        </w:rPr>
        <w:t>paraqesin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kopje </w:t>
      </w:r>
      <w:proofErr w:type="spellStart"/>
      <w:r w:rsidRPr="0055286D">
        <w:rPr>
          <w:rFonts w:ascii="Publica Sans Light" w:hAnsi="Publica Sans Light"/>
        </w:rPr>
        <w:t>fizike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Divizionin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Burimeve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Njerëzore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: </w:t>
      </w:r>
      <w:proofErr w:type="spellStart"/>
      <w:proofErr w:type="gramStart"/>
      <w:r w:rsidRPr="0055286D">
        <w:rPr>
          <w:rFonts w:ascii="Publica Sans Light" w:hAnsi="Publica Sans Light"/>
        </w:rPr>
        <w:t>rr</w:t>
      </w:r>
      <w:proofErr w:type="spellEnd"/>
      <w:proofErr w:type="gramEnd"/>
      <w:r w:rsidRPr="0055286D">
        <w:rPr>
          <w:rFonts w:ascii="Publica Sans Light" w:hAnsi="Publica Sans Light"/>
        </w:rPr>
        <w:t xml:space="preserve">. </w:t>
      </w:r>
      <w:proofErr w:type="spellStart"/>
      <w:r w:rsidRPr="0055286D">
        <w:rPr>
          <w:rFonts w:ascii="Publica Sans Light" w:hAnsi="Publica Sans Light"/>
        </w:rPr>
        <w:t>Zija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Shemsiu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nr</w:t>
      </w:r>
      <w:proofErr w:type="spellEnd"/>
      <w:r w:rsidRPr="0055286D">
        <w:rPr>
          <w:rFonts w:ascii="Publica Sans Light" w:hAnsi="Publica Sans Light"/>
        </w:rPr>
        <w:t xml:space="preserve">. </w:t>
      </w:r>
      <w:proofErr w:type="gramStart"/>
      <w:r w:rsidRPr="0055286D">
        <w:rPr>
          <w:rFonts w:ascii="Publica Sans Light" w:hAnsi="Publica Sans Light"/>
        </w:rPr>
        <w:t>22</w:t>
      </w:r>
      <w:proofErr w:type="gram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Prishtinë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ose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aplikojnë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përmes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emailit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zyrtar</w:t>
      </w:r>
      <w:proofErr w:type="spellEnd"/>
      <w:r w:rsidRPr="0055286D">
        <w:rPr>
          <w:rFonts w:ascii="Publica Sans Light" w:hAnsi="Publica Sans Light"/>
        </w:rPr>
        <w:t xml:space="preserve">: </w:t>
      </w:r>
      <w:r w:rsidRPr="0055286D">
        <w:rPr>
          <w:rFonts w:ascii="Publica Sans Light" w:hAnsi="Publica Sans Light"/>
          <w:u w:val="single" w:color="0462C1"/>
        </w:rPr>
        <w:t>burimet.njerezore@npbanesore.com</w:t>
      </w:r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apo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përmes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postës</w:t>
      </w:r>
      <w:proofErr w:type="spellEnd"/>
      <w:r w:rsidRPr="0055286D">
        <w:rPr>
          <w:rFonts w:ascii="Publica Sans Light" w:hAnsi="Publica Sans Light"/>
        </w:rPr>
        <w:t xml:space="preserve">. </w:t>
      </w:r>
      <w:proofErr w:type="spellStart"/>
      <w:r w:rsidRPr="0055286D">
        <w:rPr>
          <w:rFonts w:ascii="Publica Sans Light" w:hAnsi="Publica Sans Light"/>
        </w:rPr>
        <w:t>Kandidatët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cilët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konkurojnë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duhet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shënojnë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saktë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, </w:t>
      </w:r>
      <w:proofErr w:type="spellStart"/>
      <w:r w:rsidRPr="0055286D">
        <w:rPr>
          <w:rFonts w:ascii="Publica Sans Light" w:hAnsi="Publica Sans Light"/>
        </w:rPr>
        <w:t>numrin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telefonit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kontaktues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si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dhe</w:t>
      </w:r>
      <w:proofErr w:type="spellEnd"/>
      <w:r w:rsidRPr="0055286D">
        <w:rPr>
          <w:rFonts w:ascii="Publica Sans Light" w:hAnsi="Publica Sans Light"/>
        </w:rPr>
        <w:t xml:space="preserve"> email </w:t>
      </w:r>
      <w:proofErr w:type="spellStart"/>
      <w:r w:rsidRPr="0055286D">
        <w:rPr>
          <w:rFonts w:ascii="Publica Sans Light" w:hAnsi="Publica Sans Light"/>
        </w:rPr>
        <w:t>adresën</w:t>
      </w:r>
      <w:proofErr w:type="spellEnd"/>
      <w:r w:rsidRPr="0055286D">
        <w:rPr>
          <w:rFonts w:ascii="Publica Sans Light" w:hAnsi="Publica Sans Light"/>
        </w:rPr>
        <w:t xml:space="preserve">. </w:t>
      </w:r>
      <w:proofErr w:type="spellStart"/>
      <w:r w:rsidRPr="0055286D">
        <w:rPr>
          <w:rFonts w:ascii="Publica Sans Light" w:hAnsi="Publica Sans Light"/>
        </w:rPr>
        <w:t>Vetëm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kandidatët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përzgjedhur</w:t>
      </w:r>
      <w:proofErr w:type="spellEnd"/>
      <w:r w:rsidRPr="0055286D">
        <w:rPr>
          <w:rFonts w:ascii="Publica Sans Light" w:hAnsi="Publica Sans Light"/>
        </w:rPr>
        <w:t xml:space="preserve"> do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ftohen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procedura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tjera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rekrutimit</w:t>
      </w:r>
      <w:proofErr w:type="spellEnd"/>
      <w:r w:rsidRPr="0055286D">
        <w:rPr>
          <w:rFonts w:ascii="Publica Sans Light" w:hAnsi="Publica Sans Light"/>
        </w:rPr>
        <w:t xml:space="preserve">. </w:t>
      </w:r>
    </w:p>
    <w:p w:rsidR="00A17DF2" w:rsidRPr="0055286D" w:rsidRDefault="00900858">
      <w:pPr>
        <w:spacing w:after="139"/>
        <w:ind w:left="1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Dokumentet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që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duhet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bashkangjiten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3"/>
        </w:numPr>
        <w:spacing w:after="143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Aplikacioni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NPB-</w:t>
      </w:r>
      <w:proofErr w:type="spellStart"/>
      <w:r w:rsidRPr="0055286D">
        <w:rPr>
          <w:rFonts w:ascii="Publica Sans Light" w:hAnsi="Publica Sans Light"/>
        </w:rPr>
        <w:t>së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3"/>
        </w:numPr>
        <w:spacing w:after="142"/>
        <w:ind w:hanging="360"/>
        <w:rPr>
          <w:rFonts w:ascii="Publica Sans Light" w:hAnsi="Publica Sans Light"/>
        </w:rPr>
      </w:pPr>
      <w:r w:rsidRPr="0055286D">
        <w:rPr>
          <w:rFonts w:ascii="Publica Sans Light" w:hAnsi="Publica Sans Light"/>
        </w:rPr>
        <w:t xml:space="preserve">CV/Resume; </w:t>
      </w:r>
    </w:p>
    <w:p w:rsidR="00A17DF2" w:rsidRPr="0055286D" w:rsidRDefault="00900858">
      <w:pPr>
        <w:numPr>
          <w:ilvl w:val="0"/>
          <w:numId w:val="3"/>
        </w:numPr>
        <w:spacing w:after="145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Dëshmitë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kualifikimin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universitar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3"/>
        </w:numPr>
        <w:spacing w:after="140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Certifikatën</w:t>
      </w:r>
      <w:proofErr w:type="spellEnd"/>
      <w:r w:rsidRPr="0055286D">
        <w:rPr>
          <w:rFonts w:ascii="Publica Sans Light" w:hAnsi="Publica Sans Light"/>
        </w:rPr>
        <w:t xml:space="preserve"> Auditor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Brendshëm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Certifikuar</w:t>
      </w:r>
      <w:proofErr w:type="spellEnd"/>
      <w:r w:rsidRPr="0055286D">
        <w:rPr>
          <w:rFonts w:ascii="Publica Sans Light" w:hAnsi="Publica Sans Light"/>
        </w:rPr>
        <w:t xml:space="preserve"> ; </w:t>
      </w:r>
    </w:p>
    <w:p w:rsidR="00A17DF2" w:rsidRPr="0055286D" w:rsidRDefault="00900858">
      <w:pPr>
        <w:numPr>
          <w:ilvl w:val="0"/>
          <w:numId w:val="3"/>
        </w:numPr>
        <w:spacing w:after="141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Dëshmitë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përvojën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punës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numPr>
          <w:ilvl w:val="0"/>
          <w:numId w:val="3"/>
        </w:numPr>
        <w:spacing w:line="391" w:lineRule="auto"/>
        <w:ind w:hanging="36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</w:rPr>
        <w:t>Certifikatën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që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nuk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jeni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nën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hetime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nga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Gjykata</w:t>
      </w:r>
      <w:proofErr w:type="spellEnd"/>
      <w:r w:rsidRPr="0055286D">
        <w:rPr>
          <w:rFonts w:ascii="Publica Sans Light" w:hAnsi="Publica Sans Light"/>
        </w:rPr>
        <w:t xml:space="preserve"> (jo </w:t>
      </w:r>
      <w:proofErr w:type="spellStart"/>
      <w:r w:rsidRPr="0055286D">
        <w:rPr>
          <w:rFonts w:ascii="Publica Sans Light" w:hAnsi="Publica Sans Light"/>
        </w:rPr>
        <w:t>më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vjetër</w:t>
      </w:r>
      <w:proofErr w:type="spellEnd"/>
      <w:r w:rsidRPr="0055286D">
        <w:rPr>
          <w:rFonts w:ascii="Publica Sans Light" w:hAnsi="Publica Sans Light"/>
        </w:rPr>
        <w:t xml:space="preserve"> se </w:t>
      </w:r>
      <w:proofErr w:type="spellStart"/>
      <w:r w:rsidRPr="0055286D">
        <w:rPr>
          <w:rFonts w:ascii="Publica Sans Light" w:hAnsi="Publica Sans Light"/>
        </w:rPr>
        <w:t>gjashtë</w:t>
      </w:r>
      <w:proofErr w:type="spellEnd"/>
      <w:r w:rsidRPr="0055286D">
        <w:rPr>
          <w:rFonts w:ascii="Publica Sans Light" w:hAnsi="Publica Sans Light"/>
        </w:rPr>
        <w:t xml:space="preserve"> </w:t>
      </w:r>
      <w:proofErr w:type="spellStart"/>
      <w:r w:rsidRPr="0055286D">
        <w:rPr>
          <w:rFonts w:ascii="Publica Sans Light" w:hAnsi="Publica Sans Light"/>
        </w:rPr>
        <w:t>muaj</w:t>
      </w:r>
      <w:proofErr w:type="spellEnd"/>
      <w:r w:rsidRPr="0055286D">
        <w:rPr>
          <w:rFonts w:ascii="Publica Sans Light" w:hAnsi="Publica Sans Light"/>
        </w:rPr>
        <w:t xml:space="preserve">); </w:t>
      </w:r>
      <w:r w:rsidRPr="0055286D">
        <w:rPr>
          <w:rFonts w:ascii="Publica Sans Light" w:eastAsia="Times New Roman" w:hAnsi="Publica Sans Light" w:cs="Times New Roman"/>
        </w:rPr>
        <w:t>-</w:t>
      </w:r>
      <w:r w:rsidRPr="0055286D">
        <w:rPr>
          <w:rFonts w:ascii="Publica Sans Light" w:eastAsia="Arial" w:hAnsi="Publica Sans Light" w:cs="Arial"/>
        </w:rPr>
        <w:t xml:space="preserve"> </w:t>
      </w:r>
      <w:proofErr w:type="spellStart"/>
      <w:r w:rsidRPr="0055286D">
        <w:rPr>
          <w:rFonts w:ascii="Publica Sans Light" w:hAnsi="Publica Sans Light"/>
        </w:rPr>
        <w:t>Kopjen</w:t>
      </w:r>
      <w:proofErr w:type="spellEnd"/>
      <w:r w:rsidRPr="0055286D">
        <w:rPr>
          <w:rFonts w:ascii="Publica Sans Light" w:hAnsi="Publica Sans Light"/>
        </w:rPr>
        <w:t xml:space="preserve"> e </w:t>
      </w:r>
      <w:proofErr w:type="spellStart"/>
      <w:r w:rsidRPr="0055286D">
        <w:rPr>
          <w:rFonts w:ascii="Publica Sans Light" w:hAnsi="Publica Sans Light"/>
        </w:rPr>
        <w:t>letërnjoftimit</w:t>
      </w:r>
      <w:proofErr w:type="spellEnd"/>
      <w:r w:rsidRPr="0055286D">
        <w:rPr>
          <w:rFonts w:ascii="Publica Sans Light" w:hAnsi="Publica Sans Light"/>
        </w:rPr>
        <w:t xml:space="preserve">; </w:t>
      </w:r>
    </w:p>
    <w:p w:rsidR="00A17DF2" w:rsidRPr="0055286D" w:rsidRDefault="00900858">
      <w:pPr>
        <w:spacing w:after="139" w:line="276" w:lineRule="auto"/>
        <w:ind w:left="0" w:right="123" w:firstLine="0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  <w:i/>
        </w:rPr>
        <w:t>Shënim</w:t>
      </w:r>
      <w:proofErr w:type="spellEnd"/>
      <w:r w:rsidRPr="0055286D">
        <w:rPr>
          <w:rFonts w:ascii="Publica Sans Light" w:hAnsi="Publica Sans Light"/>
          <w:b/>
          <w:i/>
        </w:rPr>
        <w:t xml:space="preserve">: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dërguara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postë</w:t>
      </w:r>
      <w:proofErr w:type="spellEnd"/>
      <w:r w:rsidRPr="0055286D">
        <w:rPr>
          <w:rFonts w:ascii="Publica Sans Light" w:hAnsi="Publica Sans Light"/>
          <w:i/>
        </w:rPr>
        <w:t xml:space="preserve">,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cilat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mbajnë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vulën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postare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mbi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dërgesën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bërë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ditën</w:t>
      </w:r>
      <w:proofErr w:type="spellEnd"/>
      <w:r w:rsidRPr="0055286D">
        <w:rPr>
          <w:rFonts w:ascii="Publica Sans Light" w:hAnsi="Publica Sans Light"/>
          <w:i/>
        </w:rPr>
        <w:t xml:space="preserve"> e </w:t>
      </w:r>
      <w:proofErr w:type="spellStart"/>
      <w:r w:rsidRPr="0055286D">
        <w:rPr>
          <w:rFonts w:ascii="Publica Sans Light" w:hAnsi="Publica Sans Light"/>
          <w:i/>
        </w:rPr>
        <w:t>fundit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aplikim</w:t>
      </w:r>
      <w:proofErr w:type="spellEnd"/>
      <w:r w:rsidRPr="0055286D">
        <w:rPr>
          <w:rFonts w:ascii="Publica Sans Light" w:hAnsi="Publica Sans Light"/>
          <w:i/>
        </w:rPr>
        <w:t xml:space="preserve">,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konsiderohen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vlefshme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merren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shqyrtim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nëse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proofErr w:type="gramStart"/>
      <w:r w:rsidRPr="0055286D">
        <w:rPr>
          <w:rFonts w:ascii="Publica Sans Light" w:hAnsi="Publica Sans Light"/>
          <w:i/>
        </w:rPr>
        <w:t>brenda</w:t>
      </w:r>
      <w:proofErr w:type="spellEnd"/>
      <w:proofErr w:type="gramEnd"/>
      <w:r w:rsidRPr="0055286D">
        <w:rPr>
          <w:rFonts w:ascii="Publica Sans Light" w:hAnsi="Publica Sans Light"/>
          <w:i/>
        </w:rPr>
        <w:t xml:space="preserve"> tri (3) </w:t>
      </w:r>
      <w:proofErr w:type="spellStart"/>
      <w:r w:rsidRPr="0055286D">
        <w:rPr>
          <w:rFonts w:ascii="Publica Sans Light" w:hAnsi="Publica Sans Light"/>
          <w:i/>
        </w:rPr>
        <w:t>ditësh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  <w:proofErr w:type="spellStart"/>
      <w:r w:rsidRPr="0055286D">
        <w:rPr>
          <w:rFonts w:ascii="Publica Sans Light" w:hAnsi="Publica Sans Light"/>
          <w:i/>
        </w:rPr>
        <w:t>Aplikacionet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që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arrijnë</w:t>
      </w:r>
      <w:proofErr w:type="spellEnd"/>
      <w:r w:rsidRPr="0055286D">
        <w:rPr>
          <w:rFonts w:ascii="Publica Sans Light" w:hAnsi="Publica Sans Light"/>
          <w:i/>
        </w:rPr>
        <w:t xml:space="preserve"> pas </w:t>
      </w:r>
      <w:proofErr w:type="spellStart"/>
      <w:r w:rsidRPr="0055286D">
        <w:rPr>
          <w:rFonts w:ascii="Publica Sans Light" w:hAnsi="Publica Sans Light"/>
          <w:i/>
        </w:rPr>
        <w:t>këtij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afati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dhe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ato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pakompletuara</w:t>
      </w:r>
      <w:proofErr w:type="spellEnd"/>
      <w:r w:rsidRPr="0055286D">
        <w:rPr>
          <w:rFonts w:ascii="Publica Sans Light" w:hAnsi="Publica Sans Light"/>
          <w:i/>
        </w:rPr>
        <w:t xml:space="preserve"> me </w:t>
      </w:r>
      <w:proofErr w:type="spellStart"/>
      <w:r w:rsidRPr="0055286D">
        <w:rPr>
          <w:rFonts w:ascii="Publica Sans Light" w:hAnsi="Publica Sans Light"/>
          <w:i/>
        </w:rPr>
        <w:t>dokumentacionin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përkatës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nuk</w:t>
      </w:r>
      <w:proofErr w:type="spellEnd"/>
      <w:r w:rsidRPr="0055286D">
        <w:rPr>
          <w:rFonts w:ascii="Publica Sans Light" w:hAnsi="Publica Sans Light"/>
          <w:i/>
        </w:rPr>
        <w:t xml:space="preserve"> do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shqyrtohen</w:t>
      </w:r>
      <w:proofErr w:type="spellEnd"/>
      <w:r w:rsidRPr="0055286D">
        <w:rPr>
          <w:rFonts w:ascii="Publica Sans Light" w:hAnsi="Publica Sans Light"/>
          <w:i/>
        </w:rPr>
        <w:t>.</w:t>
      </w:r>
      <w:r w:rsidRPr="0055286D">
        <w:rPr>
          <w:rFonts w:ascii="Publica Sans Light" w:eastAsia="Times New Roman" w:hAnsi="Publica Sans Light" w:cs="Times New Roman"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Kandidati</w:t>
      </w:r>
      <w:proofErr w:type="spellEnd"/>
      <w:r w:rsidRPr="0055286D">
        <w:rPr>
          <w:rFonts w:ascii="Publica Sans Light" w:hAnsi="Publica Sans Light"/>
          <w:i/>
        </w:rPr>
        <w:t xml:space="preserve">/ja </w:t>
      </w:r>
      <w:proofErr w:type="spellStart"/>
      <w:r w:rsidRPr="0055286D">
        <w:rPr>
          <w:rFonts w:ascii="Publica Sans Light" w:hAnsi="Publica Sans Light"/>
          <w:i/>
        </w:rPr>
        <w:t>i</w:t>
      </w:r>
      <w:proofErr w:type="spellEnd"/>
      <w:r w:rsidRPr="0055286D">
        <w:rPr>
          <w:rFonts w:ascii="Publica Sans Light" w:hAnsi="Publica Sans Light"/>
          <w:i/>
        </w:rPr>
        <w:t xml:space="preserve">/e </w:t>
      </w:r>
      <w:proofErr w:type="spellStart"/>
      <w:r w:rsidRPr="0055286D">
        <w:rPr>
          <w:rFonts w:ascii="Publica Sans Light" w:hAnsi="Publica Sans Light"/>
          <w:i/>
        </w:rPr>
        <w:t>përzgjedhur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obligohet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sjellë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certifikatën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mjekësore</w:t>
      </w:r>
      <w:proofErr w:type="spellEnd"/>
      <w:r w:rsidRPr="0055286D">
        <w:rPr>
          <w:rFonts w:ascii="Publica Sans Light" w:hAnsi="Publica Sans Light"/>
          <w:i/>
        </w:rPr>
        <w:t xml:space="preserve"> para </w:t>
      </w:r>
      <w:proofErr w:type="spellStart"/>
      <w:r w:rsidRPr="0055286D">
        <w:rPr>
          <w:rFonts w:ascii="Publica Sans Light" w:hAnsi="Publica Sans Light"/>
          <w:i/>
        </w:rPr>
        <w:t>nënshkrimit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të</w:t>
      </w:r>
      <w:proofErr w:type="spellEnd"/>
      <w:r w:rsidRPr="0055286D">
        <w:rPr>
          <w:rFonts w:ascii="Publica Sans Light" w:hAnsi="Publica Sans Light"/>
          <w:i/>
        </w:rPr>
        <w:t xml:space="preserve"> </w:t>
      </w:r>
      <w:proofErr w:type="spellStart"/>
      <w:r w:rsidRPr="0055286D">
        <w:rPr>
          <w:rFonts w:ascii="Publica Sans Light" w:hAnsi="Publica Sans Light"/>
          <w:i/>
        </w:rPr>
        <w:t>kontratës</w:t>
      </w:r>
      <w:proofErr w:type="spellEnd"/>
      <w:r w:rsidRPr="0055286D">
        <w:rPr>
          <w:rFonts w:ascii="Publica Sans Light" w:hAnsi="Publica Sans Light"/>
          <w:i/>
        </w:rPr>
        <w:t xml:space="preserve">. </w:t>
      </w:r>
    </w:p>
    <w:p w:rsidR="00A17DF2" w:rsidRPr="0055286D" w:rsidRDefault="00900858">
      <w:pPr>
        <w:spacing w:after="130" w:line="266" w:lineRule="auto"/>
        <w:ind w:left="821" w:firstLine="0"/>
        <w:jc w:val="left"/>
        <w:rPr>
          <w:rFonts w:ascii="Publica Sans Light" w:hAnsi="Publica Sans Light"/>
        </w:rPr>
      </w:pPr>
      <w:r w:rsidRPr="0055286D">
        <w:rPr>
          <w:rFonts w:ascii="Publica Sans Light" w:hAnsi="Publica Sans Light"/>
          <w:b/>
          <w:u w:val="single" w:color="000000"/>
        </w:rPr>
        <w:t>APLIKACIONET DHE DOKUMENTACIONI I PAKOMPLETUAR SIPAS KËRKESAVE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PËRCAKTUARA NË KËTË SHPALLJE SI DHE ATO QË ARRIJNË PAS SKADIMIT TË AFATIT TË</w:t>
      </w:r>
      <w:r w:rsidRPr="0055286D">
        <w:rPr>
          <w:rFonts w:ascii="Publica Sans Light" w:hAnsi="Publica Sans Light"/>
          <w:b/>
        </w:rPr>
        <w:t xml:space="preserve"> </w:t>
      </w:r>
      <w:r w:rsidRPr="0055286D">
        <w:rPr>
          <w:rFonts w:ascii="Publica Sans Light" w:hAnsi="Publica Sans Light"/>
          <w:b/>
          <w:u w:val="single" w:color="000000"/>
        </w:rPr>
        <w:t>KONKURSIT, NUK DO TË SHQYRTOHEN.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spacing w:after="145" w:line="263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Shpal</w:t>
      </w:r>
      <w:r w:rsidR="00DE1AEB" w:rsidRPr="0055286D">
        <w:rPr>
          <w:rFonts w:ascii="Publica Sans Light" w:hAnsi="Publica Sans Light"/>
          <w:b/>
        </w:rPr>
        <w:t>lja</w:t>
      </w:r>
      <w:proofErr w:type="spellEnd"/>
      <w:r w:rsidR="00DE1AEB" w:rsidRPr="0055286D">
        <w:rPr>
          <w:rFonts w:ascii="Publica Sans Light" w:hAnsi="Publica Sans Light"/>
          <w:b/>
        </w:rPr>
        <w:t xml:space="preserve"> </w:t>
      </w:r>
      <w:proofErr w:type="spellStart"/>
      <w:r w:rsidR="00DE1AEB" w:rsidRPr="0055286D">
        <w:rPr>
          <w:rFonts w:ascii="Publica Sans Light" w:hAnsi="Publica Sans Light"/>
          <w:b/>
        </w:rPr>
        <w:t>është</w:t>
      </w:r>
      <w:proofErr w:type="spellEnd"/>
      <w:r w:rsidR="00DE1AEB" w:rsidRPr="0055286D">
        <w:rPr>
          <w:rFonts w:ascii="Publica Sans Light" w:hAnsi="Publica Sans Light"/>
          <w:b/>
        </w:rPr>
        <w:t xml:space="preserve"> e </w:t>
      </w:r>
      <w:proofErr w:type="spellStart"/>
      <w:r w:rsidR="00DE1AEB" w:rsidRPr="0055286D">
        <w:rPr>
          <w:rFonts w:ascii="Publica Sans Light" w:hAnsi="Publica Sans Light"/>
          <w:b/>
        </w:rPr>
        <w:t>hapur</w:t>
      </w:r>
      <w:proofErr w:type="spellEnd"/>
      <w:r w:rsidR="00DE1AEB" w:rsidRPr="0055286D">
        <w:rPr>
          <w:rFonts w:ascii="Publica Sans Light" w:hAnsi="Publica Sans Light"/>
          <w:b/>
        </w:rPr>
        <w:t xml:space="preserve"> </w:t>
      </w:r>
      <w:proofErr w:type="spellStart"/>
      <w:r w:rsidR="00DE1AEB" w:rsidRPr="0055286D">
        <w:rPr>
          <w:rFonts w:ascii="Publica Sans Light" w:hAnsi="Publica Sans Light"/>
          <w:b/>
        </w:rPr>
        <w:t>që</w:t>
      </w:r>
      <w:proofErr w:type="spellEnd"/>
      <w:r w:rsidR="00DE1AEB" w:rsidRPr="0055286D">
        <w:rPr>
          <w:rFonts w:ascii="Publica Sans Light" w:hAnsi="Publica Sans Light"/>
          <w:b/>
        </w:rPr>
        <w:t xml:space="preserve"> </w:t>
      </w:r>
      <w:proofErr w:type="spellStart"/>
      <w:r w:rsidR="00DE1AEB" w:rsidRPr="0055286D">
        <w:rPr>
          <w:rFonts w:ascii="Publica Sans Light" w:hAnsi="Publica Sans Light"/>
          <w:b/>
        </w:rPr>
        <w:t>nga</w:t>
      </w:r>
      <w:proofErr w:type="spellEnd"/>
      <w:r w:rsidR="00DE1AEB" w:rsidRPr="0055286D">
        <w:rPr>
          <w:rFonts w:ascii="Publica Sans Light" w:hAnsi="Publica Sans Light"/>
          <w:b/>
        </w:rPr>
        <w:t xml:space="preserve"> data 19.08.2022 </w:t>
      </w:r>
      <w:proofErr w:type="spellStart"/>
      <w:r w:rsidR="00DE1AEB" w:rsidRPr="0055286D">
        <w:rPr>
          <w:rFonts w:ascii="Publica Sans Light" w:hAnsi="Publica Sans Light"/>
          <w:b/>
        </w:rPr>
        <w:t>deri</w:t>
      </w:r>
      <w:proofErr w:type="spellEnd"/>
      <w:r w:rsidR="00DE1AEB" w:rsidRPr="0055286D">
        <w:rPr>
          <w:rFonts w:ascii="Publica Sans Light" w:hAnsi="Publica Sans Light"/>
          <w:b/>
        </w:rPr>
        <w:t xml:space="preserve"> </w:t>
      </w:r>
      <w:proofErr w:type="spellStart"/>
      <w:r w:rsidR="00DE1AEB" w:rsidRPr="0055286D">
        <w:rPr>
          <w:rFonts w:ascii="Publica Sans Light" w:hAnsi="Publica Sans Light"/>
          <w:b/>
        </w:rPr>
        <w:t>më</w:t>
      </w:r>
      <w:proofErr w:type="spellEnd"/>
      <w:r w:rsidR="00DE1AEB" w:rsidRPr="0055286D">
        <w:rPr>
          <w:rFonts w:ascii="Publica Sans Light" w:hAnsi="Publica Sans Light"/>
          <w:b/>
        </w:rPr>
        <w:t xml:space="preserve"> 02.09.2022</w:t>
      </w:r>
      <w:r w:rsidRPr="0055286D">
        <w:rPr>
          <w:rFonts w:ascii="Publica Sans Light" w:hAnsi="Publica Sans Light"/>
          <w:b/>
        </w:rPr>
        <w:t xml:space="preserve"> </w:t>
      </w:r>
    </w:p>
    <w:p w:rsidR="00A17DF2" w:rsidRPr="0055286D" w:rsidRDefault="00900858">
      <w:pPr>
        <w:spacing w:after="145" w:line="263" w:lineRule="auto"/>
        <w:ind w:left="816"/>
        <w:jc w:val="left"/>
        <w:rPr>
          <w:rFonts w:ascii="Publica Sans Light" w:hAnsi="Publica Sans Light"/>
        </w:rPr>
      </w:pPr>
      <w:proofErr w:type="spellStart"/>
      <w:r w:rsidRPr="0055286D">
        <w:rPr>
          <w:rFonts w:ascii="Publica Sans Light" w:hAnsi="Publica Sans Light"/>
          <w:b/>
        </w:rPr>
        <w:t>Për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informata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hollësishme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mund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kontaktoni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Divizionin</w:t>
      </w:r>
      <w:proofErr w:type="spellEnd"/>
      <w:r w:rsidRPr="0055286D">
        <w:rPr>
          <w:rFonts w:ascii="Publica Sans Light" w:hAnsi="Publica Sans Light"/>
          <w:b/>
        </w:rPr>
        <w:t xml:space="preserve"> e </w:t>
      </w:r>
      <w:proofErr w:type="spellStart"/>
      <w:r w:rsidRPr="0055286D">
        <w:rPr>
          <w:rFonts w:ascii="Publica Sans Light" w:hAnsi="Publica Sans Light"/>
          <w:b/>
        </w:rPr>
        <w:t>Burimeve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Njerëzore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të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Ndërmarrjes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Publike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Banesore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në</w:t>
      </w:r>
      <w:proofErr w:type="spellEnd"/>
      <w:r w:rsidRPr="0055286D">
        <w:rPr>
          <w:rFonts w:ascii="Publica Sans Light" w:hAnsi="Publica Sans Light"/>
          <w:b/>
        </w:rPr>
        <w:t xml:space="preserve"> </w:t>
      </w:r>
      <w:proofErr w:type="spellStart"/>
      <w:r w:rsidRPr="0055286D">
        <w:rPr>
          <w:rFonts w:ascii="Publica Sans Light" w:hAnsi="Publica Sans Light"/>
          <w:b/>
        </w:rPr>
        <w:t>nr</w:t>
      </w:r>
      <w:proofErr w:type="spellEnd"/>
      <w:r w:rsidRPr="0055286D">
        <w:rPr>
          <w:rFonts w:ascii="Publica Sans Light" w:hAnsi="Publica Sans Light"/>
          <w:b/>
        </w:rPr>
        <w:t>. tel</w:t>
      </w:r>
      <w:proofErr w:type="gramStart"/>
      <w:r w:rsidRPr="0055286D">
        <w:rPr>
          <w:rFonts w:ascii="Publica Sans Light" w:hAnsi="Publica Sans Light"/>
          <w:b/>
        </w:rPr>
        <w:t>. :</w:t>
      </w:r>
      <w:proofErr w:type="gramEnd"/>
      <w:r w:rsidRPr="0055286D">
        <w:rPr>
          <w:rFonts w:ascii="Publica Sans Light" w:hAnsi="Publica Sans Light"/>
          <w:b/>
        </w:rPr>
        <w:t xml:space="preserve"> 038 553 311. </w:t>
      </w:r>
    </w:p>
    <w:sectPr w:rsidR="00A17DF2" w:rsidRPr="0055286D">
      <w:pgSz w:w="12240" w:h="15840"/>
      <w:pgMar w:top="501" w:right="595" w:bottom="433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F2"/>
    <w:rsid w:val="000641FC"/>
    <w:rsid w:val="00065286"/>
    <w:rsid w:val="000F29F2"/>
    <w:rsid w:val="002257F0"/>
    <w:rsid w:val="002E2EB7"/>
    <w:rsid w:val="003B4E8A"/>
    <w:rsid w:val="00401F2B"/>
    <w:rsid w:val="0046786C"/>
    <w:rsid w:val="00493C12"/>
    <w:rsid w:val="004D3E11"/>
    <w:rsid w:val="0055286D"/>
    <w:rsid w:val="005B64A7"/>
    <w:rsid w:val="005F0E0D"/>
    <w:rsid w:val="00685D8D"/>
    <w:rsid w:val="006A64A4"/>
    <w:rsid w:val="00793600"/>
    <w:rsid w:val="00837140"/>
    <w:rsid w:val="00900858"/>
    <w:rsid w:val="00A17DF2"/>
    <w:rsid w:val="00A92EA5"/>
    <w:rsid w:val="00B009B4"/>
    <w:rsid w:val="00B44069"/>
    <w:rsid w:val="00C058E2"/>
    <w:rsid w:val="00D55B6B"/>
    <w:rsid w:val="00DE1AEB"/>
    <w:rsid w:val="00E22B94"/>
    <w:rsid w:val="00EA3E79"/>
    <w:rsid w:val="00EB2A9D"/>
    <w:rsid w:val="00F95EAD"/>
    <w:rsid w:val="00FA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6813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Brikene Ramabaja</cp:lastModifiedBy>
  <cp:revision>18</cp:revision>
  <dcterms:created xsi:type="dcterms:W3CDTF">2022-08-18T13:07:00Z</dcterms:created>
  <dcterms:modified xsi:type="dcterms:W3CDTF">2022-08-19T07:05:00Z</dcterms:modified>
</cp:coreProperties>
</file>