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8270" w14:textId="1342191F" w:rsidR="003E7644" w:rsidRDefault="003E7644" w:rsidP="001E1CD4">
      <w:pPr>
        <w:rPr>
          <w:rFonts w:ascii="Publica Sans Light" w:hAnsi="Publica Sans Light"/>
          <w:sz w:val="24"/>
          <w:szCs w:val="24"/>
        </w:rPr>
      </w:pPr>
      <w:r>
        <w:rPr>
          <w:noProof/>
        </w:rPr>
        <w:drawing>
          <wp:inline distT="0" distB="0" distL="0" distR="0" wp14:anchorId="69CA8184" wp14:editId="33455847">
            <wp:extent cx="5943600" cy="941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41002"/>
                    </a:xfrm>
                    <a:prstGeom prst="rect">
                      <a:avLst/>
                    </a:prstGeom>
                    <a:noFill/>
                    <a:ln>
                      <a:noFill/>
                    </a:ln>
                  </pic:spPr>
                </pic:pic>
              </a:graphicData>
            </a:graphic>
          </wp:inline>
        </w:drawing>
      </w:r>
    </w:p>
    <w:p w14:paraId="5B74AB27" w14:textId="77777777" w:rsidR="00DA30C0" w:rsidRPr="00DA30C0" w:rsidRDefault="00DA30C0" w:rsidP="002E0888">
      <w:pPr>
        <w:jc w:val="center"/>
        <w:rPr>
          <w:rFonts w:ascii="Publica Sans Light" w:eastAsiaTheme="minorHAnsi" w:hAnsi="Publica Sans Light"/>
          <w:sz w:val="24"/>
          <w:szCs w:val="24"/>
        </w:rPr>
      </w:pPr>
    </w:p>
    <w:p w14:paraId="25D6EEFB" w14:textId="77777777" w:rsidR="00DA30C0" w:rsidRPr="00DA30C0" w:rsidRDefault="00DA30C0" w:rsidP="002E0888">
      <w:pPr>
        <w:jc w:val="center"/>
        <w:rPr>
          <w:rFonts w:ascii="Publica Sans Light" w:eastAsiaTheme="minorHAnsi" w:hAnsi="Publica Sans Light"/>
          <w:b/>
          <w:sz w:val="24"/>
          <w:szCs w:val="24"/>
        </w:rPr>
      </w:pPr>
      <w:r w:rsidRPr="00DA30C0">
        <w:rPr>
          <w:rFonts w:ascii="Publica Sans Light" w:eastAsiaTheme="minorHAnsi" w:hAnsi="Publica Sans Light"/>
          <w:b/>
          <w:sz w:val="24"/>
          <w:szCs w:val="24"/>
        </w:rPr>
        <w:t>SHPALLJE</w:t>
      </w:r>
    </w:p>
    <w:p w14:paraId="419AD7AB" w14:textId="77777777" w:rsidR="00DA30C0" w:rsidRPr="00DA30C0" w:rsidRDefault="00DA30C0" w:rsidP="002E0888">
      <w:pPr>
        <w:jc w:val="center"/>
        <w:rPr>
          <w:rFonts w:ascii="Publica Sans Light" w:eastAsiaTheme="minorHAnsi" w:hAnsi="Publica Sans Light"/>
          <w:b/>
          <w:sz w:val="24"/>
          <w:szCs w:val="24"/>
        </w:rPr>
      </w:pPr>
      <w:r w:rsidRPr="00DA30C0">
        <w:rPr>
          <w:rFonts w:ascii="Publica Sans Light" w:eastAsiaTheme="minorHAnsi" w:hAnsi="Publica Sans Light"/>
          <w:b/>
          <w:sz w:val="24"/>
          <w:szCs w:val="24"/>
        </w:rPr>
        <w:t>Për Angazhim në Punë dhe Detyra Specifike</w:t>
      </w:r>
    </w:p>
    <w:p w14:paraId="16937151" w14:textId="77777777" w:rsidR="00EF781C" w:rsidRPr="00371CA8" w:rsidRDefault="00EF781C" w:rsidP="003D35C4">
      <w:pPr>
        <w:rPr>
          <w:rFonts w:ascii="Publica Sans Light" w:hAnsi="Publica Sans Light"/>
          <w:b/>
          <w:sz w:val="24"/>
          <w:szCs w:val="24"/>
        </w:rPr>
      </w:pPr>
    </w:p>
    <w:p w14:paraId="4E2DAAB8" w14:textId="0DED8A63" w:rsidR="00DF03BE" w:rsidRPr="00371CA8" w:rsidRDefault="00FB313F" w:rsidP="003D35C4">
      <w:pPr>
        <w:spacing w:after="0" w:line="276" w:lineRule="auto"/>
        <w:rPr>
          <w:rFonts w:ascii="Publica Sans Light" w:hAnsi="Publica Sans Light" w:cs="Times New Roman"/>
        </w:rPr>
      </w:pPr>
      <w:r w:rsidRPr="00371CA8">
        <w:rPr>
          <w:rFonts w:ascii="Publica Sans Light" w:hAnsi="Publica Sans Light"/>
          <w:b/>
          <w:sz w:val="24"/>
          <w:szCs w:val="24"/>
        </w:rPr>
        <w:t>Titulli</w:t>
      </w:r>
      <w:r w:rsidR="00DF03BE" w:rsidRPr="00371CA8">
        <w:rPr>
          <w:rFonts w:ascii="Publica Sans Light" w:hAnsi="Publica Sans Light"/>
          <w:b/>
          <w:sz w:val="24"/>
          <w:szCs w:val="24"/>
        </w:rPr>
        <w:t xml:space="preserve"> i punës</w:t>
      </w:r>
      <w:r w:rsidR="00EF781C" w:rsidRPr="00371CA8">
        <w:rPr>
          <w:rFonts w:ascii="Publica Sans Light" w:hAnsi="Publica Sans Light" w:cs="Times New Roman"/>
          <w:b/>
        </w:rPr>
        <w:t xml:space="preserve">: </w:t>
      </w:r>
      <w:r w:rsidR="009E786E" w:rsidRPr="00371CA8">
        <w:rPr>
          <w:rFonts w:ascii="Publica Sans Light" w:hAnsi="Publica Sans Light" w:cs="Times New Roman"/>
          <w:bCs/>
        </w:rPr>
        <w:t xml:space="preserve">Koordinator </w:t>
      </w:r>
      <w:r w:rsidR="00DE4A2E" w:rsidRPr="00371CA8">
        <w:rPr>
          <w:rFonts w:ascii="Publica Sans Light" w:hAnsi="Publica Sans Light" w:cs="Times New Roman"/>
          <w:bCs/>
        </w:rPr>
        <w:t>në zyrën e Kryeshefit Ekzekutiv</w:t>
      </w:r>
      <w:r w:rsidR="00DA30C0" w:rsidRPr="00371CA8">
        <w:rPr>
          <w:rFonts w:ascii="Publica Sans Light" w:hAnsi="Publica Sans Light" w:cs="Times New Roman"/>
          <w:bCs/>
        </w:rPr>
        <w:t xml:space="preserve"> 1 </w:t>
      </w:r>
      <w:r w:rsidR="00DE4A2E" w:rsidRPr="00371CA8">
        <w:rPr>
          <w:rFonts w:ascii="Publica Sans Light" w:hAnsi="Publica Sans Light" w:cs="Times New Roman"/>
          <w:bCs/>
        </w:rPr>
        <w:t xml:space="preserve"> </w:t>
      </w:r>
      <w:r w:rsidR="00EF781C" w:rsidRPr="00371CA8">
        <w:rPr>
          <w:rFonts w:ascii="Publica Sans Light" w:hAnsi="Publica Sans Light" w:cs="Times New Roman"/>
          <w:iCs/>
        </w:rPr>
        <w:t xml:space="preserve">( një) pozitë </w:t>
      </w:r>
      <w:r w:rsidR="00EF781C" w:rsidRPr="00371CA8">
        <w:rPr>
          <w:rFonts w:ascii="Publica Sans Light" w:hAnsi="Publica Sans Light"/>
          <w:sz w:val="24"/>
          <w:szCs w:val="24"/>
        </w:rPr>
        <w:br/>
      </w:r>
      <w:r w:rsidR="00EF781C" w:rsidRPr="00371CA8">
        <w:rPr>
          <w:rFonts w:ascii="Publica Sans Light" w:hAnsi="Publica Sans Light" w:cs="Times New Roman"/>
          <w:b/>
        </w:rPr>
        <w:t xml:space="preserve">I raporton: </w:t>
      </w:r>
      <w:r w:rsidR="00EF781C" w:rsidRPr="00371CA8">
        <w:rPr>
          <w:rFonts w:ascii="Publica Sans Light" w:hAnsi="Publica Sans Light" w:cs="Times New Roman"/>
        </w:rPr>
        <w:t xml:space="preserve">Kryeshefit Ekzekutiv </w:t>
      </w:r>
    </w:p>
    <w:p w14:paraId="5290B11F" w14:textId="1194EE30" w:rsidR="00DF03BE" w:rsidRPr="00371CA8" w:rsidRDefault="00250605" w:rsidP="003D35C4">
      <w:pPr>
        <w:spacing w:before="1" w:line="360" w:lineRule="auto"/>
        <w:rPr>
          <w:rFonts w:ascii="Publica Sans Light" w:hAnsi="Publica Sans Light"/>
        </w:rPr>
      </w:pPr>
      <w:r w:rsidRPr="00371CA8">
        <w:rPr>
          <w:rFonts w:ascii="Publica Sans Light" w:hAnsi="Publica Sans Light"/>
          <w:b/>
          <w:bCs/>
        </w:rPr>
        <w:t>Niveli i pagës</w:t>
      </w:r>
      <w:r w:rsidR="007552FD" w:rsidRPr="00371CA8">
        <w:rPr>
          <w:rFonts w:ascii="Publica Sans Light" w:hAnsi="Publica Sans Light"/>
          <w:b/>
          <w:bCs/>
        </w:rPr>
        <w:t>:</w:t>
      </w:r>
      <w:r w:rsidR="007552FD" w:rsidRPr="00371CA8">
        <w:rPr>
          <w:rFonts w:ascii="Publica Sans Light" w:hAnsi="Publica Sans Light"/>
        </w:rPr>
        <w:t xml:space="preserve"> </w:t>
      </w:r>
      <w:r w:rsidRPr="00371CA8">
        <w:rPr>
          <w:rFonts w:ascii="Publica Sans Light" w:hAnsi="Publica Sans Light"/>
        </w:rPr>
        <w:t>5</w:t>
      </w:r>
      <w:r w:rsidR="007552FD" w:rsidRPr="00371CA8">
        <w:rPr>
          <w:rFonts w:ascii="Publica Sans Light" w:hAnsi="Publica Sans Light"/>
        </w:rPr>
        <w:br/>
      </w:r>
      <w:r w:rsidR="00DF03BE" w:rsidRPr="00371CA8">
        <w:rPr>
          <w:rFonts w:ascii="Publica Sans Light" w:hAnsi="Publica Sans Light" w:cs="Times New Roman"/>
          <w:b/>
          <w:sz w:val="24"/>
          <w:szCs w:val="24"/>
        </w:rPr>
        <w:t xml:space="preserve">Kohëzgjatja e Kontratës: </w:t>
      </w:r>
      <w:r w:rsidR="00DF03BE" w:rsidRPr="00371CA8">
        <w:rPr>
          <w:rFonts w:ascii="Publica Sans Light" w:hAnsi="Publica Sans Light" w:cs="Times New Roman"/>
          <w:sz w:val="24"/>
          <w:szCs w:val="24"/>
        </w:rPr>
        <w:t xml:space="preserve">6 muaj </w:t>
      </w:r>
    </w:p>
    <w:p w14:paraId="18519642" w14:textId="7A48340D" w:rsidR="00EF781C" w:rsidRPr="00371CA8" w:rsidRDefault="00EF781C" w:rsidP="003D35C4">
      <w:pPr>
        <w:spacing w:after="0" w:line="276" w:lineRule="auto"/>
        <w:rPr>
          <w:rFonts w:ascii="Publica Sans Light" w:hAnsi="Publica Sans Light" w:cs="Times New Roman"/>
          <w:iCs/>
        </w:rPr>
      </w:pPr>
    </w:p>
    <w:p w14:paraId="2B693393" w14:textId="77777777" w:rsidR="00EF781C" w:rsidRPr="00371CA8" w:rsidRDefault="00EF781C" w:rsidP="003D35C4">
      <w:pPr>
        <w:spacing w:after="0" w:line="276" w:lineRule="auto"/>
        <w:rPr>
          <w:rFonts w:ascii="Publica Sans Light" w:hAnsi="Publica Sans Light" w:cs="Times New Roman"/>
        </w:rPr>
      </w:pPr>
    </w:p>
    <w:p w14:paraId="1BDD511B" w14:textId="20E6B37A" w:rsidR="005C5899" w:rsidRPr="00371CA8" w:rsidRDefault="00907F99" w:rsidP="003D35C4">
      <w:pPr>
        <w:rPr>
          <w:rFonts w:ascii="Publica Sans Light" w:hAnsi="Publica Sans Light"/>
          <w:b/>
          <w:bCs/>
        </w:rPr>
      </w:pPr>
      <w:r w:rsidRPr="00371CA8">
        <w:rPr>
          <w:rFonts w:ascii="Publica Sans Light" w:hAnsi="Publica Sans Light"/>
          <w:b/>
          <w:bCs/>
        </w:rPr>
        <w:t xml:space="preserve">        </w:t>
      </w:r>
      <w:r w:rsidR="005C5899" w:rsidRPr="00371CA8">
        <w:rPr>
          <w:rFonts w:ascii="Publica Sans Light" w:hAnsi="Publica Sans Light"/>
          <w:b/>
          <w:bCs/>
        </w:rPr>
        <w:t xml:space="preserve">Detyrat dhe përgjegjësitë: </w:t>
      </w:r>
    </w:p>
    <w:p w14:paraId="4ACFD99E" w14:textId="3AECE846" w:rsidR="00EF781C" w:rsidRPr="00371CA8" w:rsidRDefault="00EF781C" w:rsidP="003D35C4">
      <w:pPr>
        <w:pStyle w:val="ListParagraph"/>
        <w:numPr>
          <w:ilvl w:val="0"/>
          <w:numId w:val="7"/>
        </w:numPr>
        <w:spacing w:after="0" w:line="276" w:lineRule="auto"/>
        <w:rPr>
          <w:rFonts w:ascii="Publica Sans Light" w:hAnsi="Publica Sans Light" w:cs="Times New Roman"/>
        </w:rPr>
      </w:pPr>
      <w:r w:rsidRPr="00371CA8">
        <w:rPr>
          <w:rFonts w:ascii="Publica Sans Light" w:hAnsi="Publica Sans Light" w:cs="Times New Roman"/>
        </w:rPr>
        <w:t xml:space="preserve">Të koordinoj punën mes Kryeshefit dhe </w:t>
      </w:r>
      <w:r w:rsidR="00171D53" w:rsidRPr="00371CA8">
        <w:rPr>
          <w:rFonts w:ascii="Publica Sans Light" w:hAnsi="Publica Sans Light" w:cs="Times New Roman"/>
        </w:rPr>
        <w:t xml:space="preserve">strukturave te tjera përgjegjëse </w:t>
      </w:r>
      <w:r w:rsidRPr="00371CA8">
        <w:rPr>
          <w:rFonts w:ascii="Publica Sans Light" w:hAnsi="Publica Sans Light" w:cs="Times New Roman"/>
        </w:rPr>
        <w:t xml:space="preserve">për ndjekjen e ecurisë së projekteve të veçanta, për të konkretizuar zbatimin e tyre sipas </w:t>
      </w:r>
      <w:r w:rsidR="00DF03BE" w:rsidRPr="00371CA8">
        <w:rPr>
          <w:rFonts w:ascii="Publica Sans Light" w:hAnsi="Publica Sans Light" w:cs="Times New Roman"/>
        </w:rPr>
        <w:t>kontratave ekzisutese;</w:t>
      </w:r>
    </w:p>
    <w:p w14:paraId="370B4325" w14:textId="77777777" w:rsidR="00EF781C" w:rsidRPr="00371CA8" w:rsidRDefault="00EF781C" w:rsidP="003D35C4">
      <w:pPr>
        <w:pStyle w:val="ListParagraph"/>
        <w:numPr>
          <w:ilvl w:val="0"/>
          <w:numId w:val="7"/>
        </w:numPr>
        <w:spacing w:after="0" w:line="276" w:lineRule="auto"/>
        <w:rPr>
          <w:rFonts w:ascii="Publica Sans Light" w:hAnsi="Publica Sans Light" w:cs="Times New Roman"/>
        </w:rPr>
      </w:pPr>
      <w:r w:rsidRPr="00371CA8">
        <w:rPr>
          <w:rFonts w:ascii="Publica Sans Light" w:hAnsi="Publica Sans Light" w:cs="Times New Roman"/>
        </w:rPr>
        <w:t>Të raportoj në mënyrë periodike te Kryeshefi Ekzekutiv mbi ecurinë e projekteve në zbatim, efektshmërinë dhe produktivitetin e tyre</w:t>
      </w:r>
    </w:p>
    <w:p w14:paraId="49DBD6EA" w14:textId="4517FCB5" w:rsidR="00EF781C" w:rsidRPr="00371CA8" w:rsidRDefault="00EF781C" w:rsidP="003D35C4">
      <w:pPr>
        <w:pStyle w:val="ListParagraph"/>
        <w:numPr>
          <w:ilvl w:val="0"/>
          <w:numId w:val="7"/>
        </w:numPr>
        <w:spacing w:after="0" w:line="276" w:lineRule="auto"/>
        <w:rPr>
          <w:rFonts w:ascii="Publica Sans Light" w:hAnsi="Publica Sans Light" w:cs="Times New Roman"/>
        </w:rPr>
      </w:pPr>
      <w:r w:rsidRPr="00371CA8">
        <w:rPr>
          <w:rFonts w:ascii="Publica Sans Light" w:hAnsi="Publica Sans Light" w:cs="Times New Roman"/>
        </w:rPr>
        <w:t>Planifikon dhe koordinon aktivitetet në kuadër të projekteve;</w:t>
      </w:r>
    </w:p>
    <w:p w14:paraId="1AA6A631" w14:textId="553B7759" w:rsidR="00EF781C" w:rsidRPr="00371CA8" w:rsidRDefault="00EF781C" w:rsidP="003D35C4">
      <w:pPr>
        <w:numPr>
          <w:ilvl w:val="0"/>
          <w:numId w:val="7"/>
        </w:numPr>
        <w:spacing w:after="0" w:line="276" w:lineRule="auto"/>
        <w:contextualSpacing/>
        <w:rPr>
          <w:rFonts w:ascii="Publica Sans Light" w:hAnsi="Publica Sans Light" w:cs="Times New Roman"/>
        </w:rPr>
      </w:pPr>
      <w:bookmarkStart w:id="0" w:name="_Hlk127195781"/>
      <w:r w:rsidRPr="00371CA8">
        <w:rPr>
          <w:rFonts w:ascii="Publica Sans Light" w:hAnsi="Publica Sans Light" w:cs="Times New Roman"/>
        </w:rPr>
        <w:t>Të merret me shqyrtimin dhe përmbledhjen e informacionit mujor në lidhje me mbarëvatjen e projekteve;</w:t>
      </w:r>
    </w:p>
    <w:p w14:paraId="655E83D2" w14:textId="01F4CBFA" w:rsidR="00DF03BE" w:rsidRPr="00371CA8" w:rsidRDefault="00DF03BE" w:rsidP="003D35C4">
      <w:pPr>
        <w:numPr>
          <w:ilvl w:val="0"/>
          <w:numId w:val="7"/>
        </w:numPr>
        <w:spacing w:after="0" w:line="276" w:lineRule="auto"/>
        <w:contextualSpacing/>
        <w:rPr>
          <w:rFonts w:ascii="Publica Sans Light" w:hAnsi="Publica Sans Light" w:cs="Times New Roman"/>
        </w:rPr>
      </w:pPr>
      <w:r w:rsidRPr="00371CA8">
        <w:rPr>
          <w:rFonts w:ascii="Publica Sans Light" w:hAnsi="Publica Sans Light"/>
          <w:bCs/>
        </w:rPr>
        <w:t>Kryen detyra tjera të përcaktuara nga KE.</w:t>
      </w:r>
    </w:p>
    <w:p w14:paraId="341ADE20" w14:textId="77777777" w:rsidR="00DF03BE" w:rsidRPr="00371CA8" w:rsidRDefault="00DF03BE" w:rsidP="003D35C4">
      <w:pPr>
        <w:pStyle w:val="ListParagraph"/>
        <w:numPr>
          <w:ilvl w:val="0"/>
          <w:numId w:val="7"/>
        </w:numPr>
        <w:spacing w:after="0" w:line="276" w:lineRule="auto"/>
        <w:rPr>
          <w:rFonts w:ascii="Publica Sans Light" w:hAnsi="Publica Sans Light"/>
          <w:bCs/>
        </w:rPr>
      </w:pPr>
      <w:r w:rsidRPr="00371CA8">
        <w:rPr>
          <w:rFonts w:ascii="Publica Sans Light" w:hAnsi="Publica Sans Light"/>
          <w:bCs/>
        </w:rPr>
        <w:t>Për kryerje të detyrave dhe përgjegjësive i përgjigjet KE;</w:t>
      </w:r>
    </w:p>
    <w:p w14:paraId="5A1D6B04" w14:textId="77777777" w:rsidR="00DF03BE" w:rsidRPr="00371CA8" w:rsidRDefault="00DF03BE" w:rsidP="003D35C4">
      <w:pPr>
        <w:spacing w:after="0" w:line="276" w:lineRule="auto"/>
        <w:ind w:left="720"/>
        <w:contextualSpacing/>
        <w:rPr>
          <w:rFonts w:ascii="Publica Sans Light" w:hAnsi="Publica Sans Light" w:cs="Times New Roman"/>
        </w:rPr>
      </w:pPr>
    </w:p>
    <w:bookmarkEnd w:id="0"/>
    <w:p w14:paraId="094EC262" w14:textId="77777777" w:rsidR="00EF781C" w:rsidRPr="00371CA8" w:rsidRDefault="00EF781C" w:rsidP="003D35C4">
      <w:pPr>
        <w:rPr>
          <w:rFonts w:ascii="Publica Sans Light" w:hAnsi="Publica Sans Light"/>
          <w:b/>
        </w:rPr>
      </w:pPr>
    </w:p>
    <w:p w14:paraId="4FA23A97" w14:textId="68202302" w:rsidR="00EF781C" w:rsidRPr="00371CA8" w:rsidRDefault="00907F99" w:rsidP="00907F99">
      <w:pPr>
        <w:rPr>
          <w:rFonts w:ascii="Publica Sans Light" w:hAnsi="Publica Sans Light"/>
          <w:b/>
          <w:bCs/>
        </w:rPr>
      </w:pPr>
      <w:r w:rsidRPr="00371CA8">
        <w:rPr>
          <w:rFonts w:ascii="Publica Sans Light" w:hAnsi="Publica Sans Light"/>
        </w:rPr>
        <w:t xml:space="preserve">       </w:t>
      </w:r>
      <w:r w:rsidR="00EF781C" w:rsidRPr="00371CA8">
        <w:rPr>
          <w:rFonts w:ascii="Publica Sans Light" w:hAnsi="Publica Sans Light"/>
          <w:b/>
          <w:bCs/>
        </w:rPr>
        <w:t>Kualifikimet:</w:t>
      </w:r>
      <w:r w:rsidRPr="00371CA8">
        <w:rPr>
          <w:rFonts w:ascii="Publica Sans Light" w:hAnsi="Publica Sans Light"/>
          <w:b/>
          <w:bCs/>
        </w:rPr>
        <w:t xml:space="preserve"> </w:t>
      </w:r>
    </w:p>
    <w:p w14:paraId="1DAE99A9" w14:textId="77777777" w:rsidR="00EF781C" w:rsidRPr="00371CA8" w:rsidRDefault="00EF781C" w:rsidP="00EF781C">
      <w:pPr>
        <w:numPr>
          <w:ilvl w:val="0"/>
          <w:numId w:val="4"/>
        </w:numPr>
        <w:overflowPunct w:val="0"/>
        <w:autoSpaceDE w:val="0"/>
        <w:autoSpaceDN w:val="0"/>
        <w:adjustRightInd w:val="0"/>
        <w:spacing w:before="100" w:after="0" w:line="276" w:lineRule="auto"/>
        <w:contextualSpacing/>
        <w:textAlignment w:val="baseline"/>
        <w:rPr>
          <w:rFonts w:ascii="Publica Sans Light" w:eastAsia="Times New Roman" w:hAnsi="Publica Sans Light" w:cs="Arial"/>
          <w:color w:val="000000" w:themeColor="text1"/>
        </w:rPr>
      </w:pPr>
      <w:r w:rsidRPr="00371CA8">
        <w:rPr>
          <w:rFonts w:ascii="Publica Sans Light" w:eastAsia="Times New Roman" w:hAnsi="Publica Sans Light" w:cs="Arial"/>
          <w:color w:val="000000" w:themeColor="text1"/>
        </w:rPr>
        <w:t xml:space="preserve">Diplomë universitare; </w:t>
      </w:r>
    </w:p>
    <w:p w14:paraId="4E49A3F6" w14:textId="61FD0DA7" w:rsidR="00EF781C" w:rsidRPr="00371CA8" w:rsidRDefault="00EF781C" w:rsidP="00EF781C">
      <w:pPr>
        <w:numPr>
          <w:ilvl w:val="0"/>
          <w:numId w:val="4"/>
        </w:numPr>
        <w:overflowPunct w:val="0"/>
        <w:autoSpaceDE w:val="0"/>
        <w:autoSpaceDN w:val="0"/>
        <w:adjustRightInd w:val="0"/>
        <w:spacing w:before="100" w:after="0" w:line="276" w:lineRule="auto"/>
        <w:contextualSpacing/>
        <w:textAlignment w:val="baseline"/>
        <w:rPr>
          <w:rFonts w:ascii="Publica Sans Light" w:eastAsia="Times New Roman" w:hAnsi="Publica Sans Light" w:cs="Arial"/>
          <w:color w:val="000000" w:themeColor="text1"/>
        </w:rPr>
      </w:pPr>
      <w:r w:rsidRPr="00371CA8">
        <w:rPr>
          <w:rFonts w:ascii="Publica Sans Light" w:eastAsia="Times New Roman" w:hAnsi="Publica Sans Light" w:cs="Arial"/>
          <w:color w:val="000000" w:themeColor="text1"/>
        </w:rPr>
        <w:t xml:space="preserve">Përvojë pune së paku </w:t>
      </w:r>
      <w:r w:rsidR="00DE4A2E" w:rsidRPr="00371CA8">
        <w:rPr>
          <w:rFonts w:ascii="Publica Sans Light" w:eastAsia="Times New Roman" w:hAnsi="Publica Sans Light" w:cs="Arial"/>
          <w:color w:val="000000" w:themeColor="text1"/>
        </w:rPr>
        <w:t>2</w:t>
      </w:r>
      <w:r w:rsidRPr="00371CA8">
        <w:rPr>
          <w:rFonts w:ascii="Publica Sans Light" w:eastAsia="Times New Roman" w:hAnsi="Publica Sans Light" w:cs="Arial"/>
          <w:color w:val="000000" w:themeColor="text1"/>
        </w:rPr>
        <w:t xml:space="preserve"> </w:t>
      </w:r>
      <w:r w:rsidR="00171D53" w:rsidRPr="00371CA8">
        <w:rPr>
          <w:rFonts w:ascii="Publica Sans Light" w:eastAsia="Times New Roman" w:hAnsi="Publica Sans Light" w:cs="Arial"/>
          <w:color w:val="000000" w:themeColor="text1"/>
        </w:rPr>
        <w:t>vite</w:t>
      </w:r>
      <w:r w:rsidRPr="00371CA8">
        <w:rPr>
          <w:rFonts w:ascii="Publica Sans Light" w:eastAsia="Times New Roman" w:hAnsi="Publica Sans Light" w:cs="Arial"/>
          <w:color w:val="000000" w:themeColor="text1"/>
        </w:rPr>
        <w:t xml:space="preserve">; </w:t>
      </w:r>
    </w:p>
    <w:p w14:paraId="7A23FDB7" w14:textId="0D2385A1" w:rsidR="00EF781C" w:rsidRPr="00371CA8" w:rsidRDefault="00EF781C" w:rsidP="00C5638E">
      <w:pPr>
        <w:overflowPunct w:val="0"/>
        <w:autoSpaceDE w:val="0"/>
        <w:autoSpaceDN w:val="0"/>
        <w:adjustRightInd w:val="0"/>
        <w:spacing w:before="100" w:after="0" w:line="276" w:lineRule="auto"/>
        <w:ind w:left="1080"/>
        <w:contextualSpacing/>
        <w:textAlignment w:val="baseline"/>
        <w:rPr>
          <w:rFonts w:ascii="Publica Sans Light" w:eastAsia="Times New Roman" w:hAnsi="Publica Sans Light" w:cs="Arial"/>
          <w:color w:val="000000" w:themeColor="text1"/>
        </w:rPr>
      </w:pPr>
    </w:p>
    <w:p w14:paraId="51C93E28" w14:textId="2FFC2859" w:rsidR="00EF781C" w:rsidRPr="00371CA8" w:rsidRDefault="00907F99" w:rsidP="00907F99">
      <w:pPr>
        <w:rPr>
          <w:rFonts w:ascii="Publica Sans Light" w:hAnsi="Publica Sans Light"/>
          <w:b/>
          <w:bCs/>
        </w:rPr>
      </w:pPr>
      <w:r w:rsidRPr="00371CA8">
        <w:rPr>
          <w:rFonts w:ascii="Publica Sans Light" w:hAnsi="Publica Sans Light"/>
          <w:b/>
          <w:bCs/>
        </w:rPr>
        <w:t xml:space="preserve">      </w:t>
      </w:r>
      <w:r w:rsidR="00EF781C" w:rsidRPr="00371CA8">
        <w:rPr>
          <w:rFonts w:ascii="Publica Sans Light" w:hAnsi="Publica Sans Light"/>
          <w:b/>
          <w:bCs/>
        </w:rPr>
        <w:t>Aftësitë:</w:t>
      </w:r>
    </w:p>
    <w:p w14:paraId="4761047A" w14:textId="77777777" w:rsidR="00EF781C" w:rsidRPr="00371CA8" w:rsidRDefault="00EF781C" w:rsidP="00EF781C">
      <w:pPr>
        <w:numPr>
          <w:ilvl w:val="0"/>
          <w:numId w:val="4"/>
        </w:numPr>
        <w:overflowPunct w:val="0"/>
        <w:autoSpaceDE w:val="0"/>
        <w:autoSpaceDN w:val="0"/>
        <w:adjustRightInd w:val="0"/>
        <w:spacing w:before="100" w:after="0" w:line="276" w:lineRule="auto"/>
        <w:contextualSpacing/>
        <w:textAlignment w:val="baseline"/>
        <w:rPr>
          <w:rFonts w:ascii="Publica Sans Light" w:eastAsia="Times New Roman" w:hAnsi="Publica Sans Light" w:cs="Arial"/>
          <w:color w:val="000000" w:themeColor="text1"/>
        </w:rPr>
      </w:pPr>
      <w:r w:rsidRPr="00371CA8">
        <w:rPr>
          <w:rFonts w:ascii="Publica Sans Light" w:eastAsia="Times New Roman" w:hAnsi="Publica Sans Light" w:cs="Arial"/>
          <w:color w:val="000000" w:themeColor="text1"/>
        </w:rPr>
        <w:t>Aftësi për punë ekipore;</w:t>
      </w:r>
    </w:p>
    <w:p w14:paraId="6FF5AA3D" w14:textId="77777777" w:rsidR="00EF781C" w:rsidRPr="00371CA8" w:rsidRDefault="00EF781C" w:rsidP="00EF781C">
      <w:pPr>
        <w:numPr>
          <w:ilvl w:val="0"/>
          <w:numId w:val="4"/>
        </w:numPr>
        <w:overflowPunct w:val="0"/>
        <w:autoSpaceDE w:val="0"/>
        <w:autoSpaceDN w:val="0"/>
        <w:adjustRightInd w:val="0"/>
        <w:spacing w:before="100" w:after="0" w:line="276" w:lineRule="auto"/>
        <w:contextualSpacing/>
        <w:textAlignment w:val="baseline"/>
        <w:rPr>
          <w:rFonts w:ascii="Publica Sans Light" w:eastAsia="Times New Roman" w:hAnsi="Publica Sans Light" w:cs="Arial"/>
          <w:color w:val="000000" w:themeColor="text1"/>
        </w:rPr>
      </w:pPr>
      <w:r w:rsidRPr="00371CA8">
        <w:rPr>
          <w:rFonts w:ascii="Publica Sans Light" w:eastAsia="Times New Roman" w:hAnsi="Publica Sans Light" w:cs="Arial"/>
          <w:color w:val="000000" w:themeColor="text1"/>
        </w:rPr>
        <w:t>Aftësi të shprehura komunikimi;</w:t>
      </w:r>
    </w:p>
    <w:p w14:paraId="3E90D1E8" w14:textId="77777777" w:rsidR="00EF781C" w:rsidRPr="00371CA8" w:rsidRDefault="00EF781C" w:rsidP="00EF781C">
      <w:pPr>
        <w:numPr>
          <w:ilvl w:val="0"/>
          <w:numId w:val="4"/>
        </w:numPr>
        <w:overflowPunct w:val="0"/>
        <w:autoSpaceDE w:val="0"/>
        <w:autoSpaceDN w:val="0"/>
        <w:adjustRightInd w:val="0"/>
        <w:spacing w:before="100" w:after="0" w:line="276" w:lineRule="auto"/>
        <w:contextualSpacing/>
        <w:textAlignment w:val="baseline"/>
        <w:rPr>
          <w:rFonts w:ascii="Publica Sans Light" w:eastAsia="Times New Roman" w:hAnsi="Publica Sans Light" w:cs="Arial"/>
          <w:color w:val="000000" w:themeColor="text1"/>
        </w:rPr>
      </w:pPr>
      <w:r w:rsidRPr="00371CA8">
        <w:rPr>
          <w:rFonts w:ascii="Publica Sans Light" w:eastAsia="Times New Roman" w:hAnsi="Publica Sans Light" w:cs="Arial"/>
          <w:color w:val="000000" w:themeColor="text1"/>
        </w:rPr>
        <w:t>Njohje bazë e gjuhës angleze;</w:t>
      </w:r>
    </w:p>
    <w:p w14:paraId="54D192E9" w14:textId="63C4D2B0" w:rsidR="00EF781C" w:rsidRPr="00371CA8" w:rsidRDefault="00EF781C" w:rsidP="00EF781C">
      <w:pPr>
        <w:numPr>
          <w:ilvl w:val="0"/>
          <w:numId w:val="4"/>
        </w:numPr>
        <w:suppressAutoHyphens/>
        <w:spacing w:after="0" w:line="276" w:lineRule="auto"/>
        <w:rPr>
          <w:rFonts w:ascii="Publica Sans Light" w:hAnsi="Publica Sans Light" w:cs="Times New Roman"/>
        </w:rPr>
      </w:pPr>
      <w:r w:rsidRPr="00371CA8">
        <w:rPr>
          <w:rFonts w:ascii="Publica Sans Light" w:hAnsi="Publica Sans Light" w:cs="Times New Roman"/>
        </w:rPr>
        <w:t xml:space="preserve">Të ketë etikë në punë dhe integritet të lartë. </w:t>
      </w:r>
    </w:p>
    <w:p w14:paraId="10D38B59" w14:textId="77777777" w:rsidR="00EF781C" w:rsidRPr="00371CA8" w:rsidRDefault="00EF781C" w:rsidP="00EF781C">
      <w:pPr>
        <w:suppressAutoHyphens/>
        <w:spacing w:after="0" w:line="276" w:lineRule="auto"/>
        <w:ind w:left="1080"/>
        <w:rPr>
          <w:rFonts w:ascii="Publica Sans Light" w:hAnsi="Publica Sans Light" w:cs="Times New Roman"/>
        </w:rPr>
      </w:pPr>
    </w:p>
    <w:p w14:paraId="06FDE87D" w14:textId="28320238" w:rsidR="00EF781C" w:rsidRPr="00371CA8" w:rsidRDefault="00907F99" w:rsidP="00EF781C">
      <w:pPr>
        <w:spacing w:after="0" w:line="276" w:lineRule="auto"/>
        <w:contextualSpacing/>
        <w:rPr>
          <w:rFonts w:ascii="Publica Sans Light" w:hAnsi="Publica Sans Light" w:cs="Times New Roman"/>
          <w:b/>
        </w:rPr>
      </w:pPr>
      <w:r w:rsidRPr="00371CA8">
        <w:rPr>
          <w:rFonts w:ascii="Publica Sans Light" w:hAnsi="Publica Sans Light" w:cs="Times New Roman"/>
          <w:b/>
        </w:rPr>
        <w:t xml:space="preserve">    </w:t>
      </w:r>
      <w:r w:rsidR="00EF781C" w:rsidRPr="00371CA8">
        <w:rPr>
          <w:rFonts w:ascii="Publica Sans Light" w:hAnsi="Publica Sans Light" w:cs="Times New Roman"/>
          <w:b/>
        </w:rPr>
        <w:t>Kualifikime tjera:</w:t>
      </w:r>
    </w:p>
    <w:p w14:paraId="2882C04C" w14:textId="1E958DE8" w:rsidR="00EF781C" w:rsidRPr="00371CA8" w:rsidRDefault="00EF781C" w:rsidP="00EF781C">
      <w:pPr>
        <w:numPr>
          <w:ilvl w:val="0"/>
          <w:numId w:val="5"/>
        </w:numPr>
        <w:spacing w:before="100" w:after="0" w:line="276" w:lineRule="auto"/>
        <w:contextualSpacing/>
        <w:rPr>
          <w:rFonts w:ascii="Publica Sans Light" w:hAnsi="Publica Sans Light" w:cs="Arial"/>
          <w:iCs/>
          <w:color w:val="000000" w:themeColor="text1"/>
        </w:rPr>
      </w:pPr>
      <w:r w:rsidRPr="00371CA8">
        <w:rPr>
          <w:rFonts w:ascii="Publica Sans Light" w:hAnsi="Publica Sans Light" w:cs="Arial"/>
          <w:iCs/>
          <w:color w:val="000000" w:themeColor="text1"/>
        </w:rPr>
        <w:t xml:space="preserve">Kurset dhe trajnimet tjetra profesionale gjate karrierës. </w:t>
      </w:r>
    </w:p>
    <w:p w14:paraId="4C6EBF00" w14:textId="19825BBD" w:rsidR="00EF781C" w:rsidRPr="00371CA8" w:rsidRDefault="00EF781C" w:rsidP="00784C39">
      <w:pPr>
        <w:numPr>
          <w:ilvl w:val="0"/>
          <w:numId w:val="5"/>
        </w:numPr>
        <w:spacing w:before="100" w:after="0" w:line="276" w:lineRule="auto"/>
        <w:contextualSpacing/>
        <w:rPr>
          <w:rFonts w:ascii="Publica Sans Light" w:hAnsi="Publica Sans Light" w:cs="Arial"/>
          <w:iCs/>
          <w:color w:val="000000" w:themeColor="text1"/>
        </w:rPr>
      </w:pPr>
      <w:r w:rsidRPr="00371CA8">
        <w:rPr>
          <w:rFonts w:ascii="Publica Sans Light" w:hAnsi="Publica Sans Light" w:cs="Arial"/>
          <w:iCs/>
          <w:color w:val="000000" w:themeColor="text1"/>
        </w:rPr>
        <w:t>Të ketë njohuri pune me kompjuter Word, Excel, Access, Outlook, Internet.</w:t>
      </w:r>
    </w:p>
    <w:p w14:paraId="39063342" w14:textId="77777777" w:rsidR="00DA30C0" w:rsidRPr="00371CA8" w:rsidRDefault="00DA30C0" w:rsidP="00DA30C0">
      <w:pPr>
        <w:spacing w:before="100" w:after="0" w:line="276" w:lineRule="auto"/>
        <w:ind w:left="1080"/>
        <w:contextualSpacing/>
        <w:rPr>
          <w:rFonts w:ascii="Publica Sans Light" w:hAnsi="Publica Sans Light" w:cs="Arial"/>
          <w:iCs/>
          <w:color w:val="000000" w:themeColor="text1"/>
        </w:rPr>
      </w:pPr>
    </w:p>
    <w:p w14:paraId="59793FD0" w14:textId="77777777" w:rsidR="005C5899" w:rsidRPr="00371CA8" w:rsidRDefault="005C5899" w:rsidP="005C5899">
      <w:pPr>
        <w:jc w:val="both"/>
        <w:rPr>
          <w:rFonts w:ascii="Publica Sans Light" w:hAnsi="Publica Sans Light"/>
          <w:b/>
          <w:sz w:val="24"/>
          <w:szCs w:val="24"/>
        </w:rPr>
      </w:pPr>
      <w:r w:rsidRPr="00371CA8">
        <w:rPr>
          <w:rFonts w:ascii="Publica Sans Light" w:hAnsi="Publica Sans Light"/>
          <w:b/>
          <w:sz w:val="24"/>
          <w:szCs w:val="24"/>
        </w:rPr>
        <w:lastRenderedPageBreak/>
        <w:t>Procedura e Konkurrimit</w:t>
      </w:r>
    </w:p>
    <w:p w14:paraId="1B91E64E" w14:textId="48AB79D9" w:rsidR="005C5899" w:rsidRPr="00371CA8" w:rsidRDefault="005C5899" w:rsidP="005C5899">
      <w:pPr>
        <w:jc w:val="both"/>
        <w:rPr>
          <w:rFonts w:ascii="Publica Sans Light" w:hAnsi="Publica Sans Light"/>
          <w:bCs/>
          <w:sz w:val="24"/>
          <w:szCs w:val="24"/>
        </w:rPr>
      </w:pPr>
      <w:r w:rsidRPr="00371CA8">
        <w:rPr>
          <w:rFonts w:ascii="Publica Sans Light" w:hAnsi="Publica Sans Light"/>
          <w:bCs/>
          <w:sz w:val="24"/>
          <w:szCs w:val="24"/>
        </w:rPr>
        <w:t xml:space="preserve">Kandidatët e interesuar, formularin zyrtar mund ta marrin në zyret e Burimeve Njerëzore të Ndërmarrjes Publike Banesore apo ta shkarkojnë nga web faqja e internetit në adresën: www.npbanesore.com/shpalljet/mundesi-punesimi/ . Dokumentacionin mund ta paraqesin në kopje fizike në Divizionin e Burimeve Njerëzore në adresën: rr. Zija Shemsiu, nr. 22, Ulpianë - Prishtinë, të aplikojnë përmes emailit zyrtar: burimet.njerezore@npbanesore.com apo përmes postës. Kandidatët të cilët konkurojnë duhet të shënojnë saktë adresën, numrin e telefonit kontaktues si dhe email adresën. </w:t>
      </w:r>
      <w:r w:rsidR="00907F99" w:rsidRPr="00371CA8">
        <w:rPr>
          <w:rFonts w:ascii="Publica Sans Light" w:hAnsi="Publica Sans Light"/>
        </w:rPr>
        <w:t xml:space="preserve">Vetëm kandidatët e përzgjedhur do të ftohen në </w:t>
      </w:r>
      <w:r w:rsidR="00371CA8" w:rsidRPr="00371CA8">
        <w:rPr>
          <w:rFonts w:ascii="Publica Sans Light" w:hAnsi="Publica Sans Light"/>
        </w:rPr>
        <w:t xml:space="preserve">intervistë. </w:t>
      </w:r>
    </w:p>
    <w:p w14:paraId="473D0CB6" w14:textId="77777777" w:rsidR="005C5899" w:rsidRPr="00371CA8" w:rsidRDefault="005C5899" w:rsidP="005C5899">
      <w:pPr>
        <w:jc w:val="both"/>
        <w:rPr>
          <w:rFonts w:ascii="Publica Sans Light" w:hAnsi="Publica Sans Light"/>
          <w:b/>
          <w:sz w:val="24"/>
          <w:szCs w:val="24"/>
        </w:rPr>
      </w:pPr>
    </w:p>
    <w:p w14:paraId="0C1D7BCF" w14:textId="77777777" w:rsidR="005C5899" w:rsidRPr="00371CA8" w:rsidRDefault="005C5899" w:rsidP="005C5899">
      <w:pPr>
        <w:jc w:val="both"/>
        <w:rPr>
          <w:rFonts w:ascii="Publica Sans Light" w:hAnsi="Publica Sans Light"/>
          <w:b/>
          <w:sz w:val="24"/>
          <w:szCs w:val="24"/>
        </w:rPr>
      </w:pPr>
      <w:r w:rsidRPr="00371CA8">
        <w:rPr>
          <w:rFonts w:ascii="Publica Sans Light" w:hAnsi="Publica Sans Light"/>
          <w:b/>
          <w:sz w:val="24"/>
          <w:szCs w:val="24"/>
        </w:rPr>
        <w:t xml:space="preserve"> Aplikacionit i duhet bashkangjitur;</w:t>
      </w:r>
    </w:p>
    <w:p w14:paraId="622377EF" w14:textId="77777777" w:rsidR="005C5899" w:rsidRPr="00371CA8" w:rsidRDefault="005C5899" w:rsidP="005C5899">
      <w:pPr>
        <w:jc w:val="both"/>
        <w:rPr>
          <w:rFonts w:ascii="Publica Sans Light" w:hAnsi="Publica Sans Light"/>
          <w:bCs/>
          <w:sz w:val="24"/>
          <w:szCs w:val="24"/>
        </w:rPr>
      </w:pPr>
      <w:r w:rsidRPr="00371CA8">
        <w:rPr>
          <w:rFonts w:ascii="Publica Sans Light" w:hAnsi="Publica Sans Light"/>
          <w:b/>
          <w:sz w:val="24"/>
          <w:szCs w:val="24"/>
        </w:rPr>
        <w:t>-</w:t>
      </w:r>
      <w:r w:rsidRPr="00371CA8">
        <w:rPr>
          <w:rFonts w:ascii="Publica Sans Light" w:hAnsi="Publica Sans Light"/>
          <w:b/>
          <w:sz w:val="24"/>
          <w:szCs w:val="24"/>
        </w:rPr>
        <w:tab/>
      </w:r>
      <w:r w:rsidRPr="00371CA8">
        <w:rPr>
          <w:rFonts w:ascii="Publica Sans Light" w:hAnsi="Publica Sans Light"/>
          <w:bCs/>
          <w:sz w:val="24"/>
          <w:szCs w:val="24"/>
        </w:rPr>
        <w:t>Formulari për aplikim i NPB-së;</w:t>
      </w:r>
    </w:p>
    <w:p w14:paraId="05BCED76" w14:textId="77777777" w:rsidR="005C5899" w:rsidRPr="00371CA8" w:rsidRDefault="005C5899" w:rsidP="005C5899">
      <w:pPr>
        <w:jc w:val="both"/>
        <w:rPr>
          <w:rFonts w:ascii="Publica Sans Light" w:hAnsi="Publica Sans Light"/>
          <w:bCs/>
          <w:sz w:val="24"/>
          <w:szCs w:val="24"/>
        </w:rPr>
      </w:pPr>
      <w:r w:rsidRPr="00371CA8">
        <w:rPr>
          <w:rFonts w:ascii="Publica Sans Light" w:hAnsi="Publica Sans Light"/>
          <w:bCs/>
          <w:sz w:val="24"/>
          <w:szCs w:val="24"/>
        </w:rPr>
        <w:t>-</w:t>
      </w:r>
      <w:r w:rsidRPr="00371CA8">
        <w:rPr>
          <w:rFonts w:ascii="Publica Sans Light" w:hAnsi="Publica Sans Light"/>
          <w:bCs/>
          <w:sz w:val="24"/>
          <w:szCs w:val="24"/>
        </w:rPr>
        <w:tab/>
        <w:t>Dëshmitë për kualifikimin shkollor;</w:t>
      </w:r>
    </w:p>
    <w:p w14:paraId="3BEE6EFB" w14:textId="77777777" w:rsidR="005C5899" w:rsidRPr="00371CA8" w:rsidRDefault="005C5899" w:rsidP="005C5899">
      <w:pPr>
        <w:jc w:val="both"/>
        <w:rPr>
          <w:rFonts w:ascii="Publica Sans Light" w:hAnsi="Publica Sans Light"/>
          <w:bCs/>
          <w:sz w:val="24"/>
          <w:szCs w:val="24"/>
        </w:rPr>
      </w:pPr>
      <w:r w:rsidRPr="00371CA8">
        <w:rPr>
          <w:rFonts w:ascii="Publica Sans Light" w:hAnsi="Publica Sans Light"/>
          <w:bCs/>
          <w:sz w:val="24"/>
          <w:szCs w:val="24"/>
        </w:rPr>
        <w:t>-</w:t>
      </w:r>
      <w:r w:rsidRPr="00371CA8">
        <w:rPr>
          <w:rFonts w:ascii="Publica Sans Light" w:hAnsi="Publica Sans Light"/>
          <w:bCs/>
          <w:sz w:val="24"/>
          <w:szCs w:val="24"/>
        </w:rPr>
        <w:tab/>
        <w:t>Dëshmitë për përvojën e punës;</w:t>
      </w:r>
    </w:p>
    <w:p w14:paraId="452465FB" w14:textId="77777777" w:rsidR="005C5899" w:rsidRPr="00371CA8" w:rsidRDefault="005C5899" w:rsidP="005C5899">
      <w:pPr>
        <w:jc w:val="both"/>
        <w:rPr>
          <w:rFonts w:ascii="Publica Sans Light" w:hAnsi="Publica Sans Light"/>
          <w:bCs/>
          <w:sz w:val="24"/>
          <w:szCs w:val="24"/>
        </w:rPr>
      </w:pPr>
      <w:r w:rsidRPr="00371CA8">
        <w:rPr>
          <w:rFonts w:ascii="Publica Sans Light" w:hAnsi="Publica Sans Light"/>
          <w:bCs/>
          <w:sz w:val="24"/>
          <w:szCs w:val="24"/>
        </w:rPr>
        <w:t>-</w:t>
      </w:r>
      <w:r w:rsidRPr="00371CA8">
        <w:rPr>
          <w:rFonts w:ascii="Publica Sans Light" w:hAnsi="Publica Sans Light"/>
          <w:bCs/>
          <w:sz w:val="24"/>
          <w:szCs w:val="24"/>
        </w:rPr>
        <w:tab/>
        <w:t>Kopjen e letërnjoftimit;</w:t>
      </w:r>
    </w:p>
    <w:p w14:paraId="20691D03" w14:textId="77777777" w:rsidR="005C5899" w:rsidRPr="00371CA8" w:rsidRDefault="005C5899" w:rsidP="005C5899">
      <w:pPr>
        <w:jc w:val="both"/>
        <w:rPr>
          <w:rFonts w:ascii="Publica Sans Light" w:hAnsi="Publica Sans Light"/>
          <w:bCs/>
          <w:sz w:val="24"/>
          <w:szCs w:val="24"/>
        </w:rPr>
      </w:pPr>
      <w:r w:rsidRPr="00371CA8">
        <w:rPr>
          <w:rFonts w:ascii="Publica Sans Light" w:hAnsi="Publica Sans Light"/>
          <w:bCs/>
          <w:sz w:val="24"/>
          <w:szCs w:val="24"/>
        </w:rPr>
        <w:t>-</w:t>
      </w:r>
      <w:r w:rsidRPr="00371CA8">
        <w:rPr>
          <w:rFonts w:ascii="Publica Sans Light" w:hAnsi="Publica Sans Light"/>
          <w:bCs/>
          <w:sz w:val="24"/>
          <w:szCs w:val="24"/>
        </w:rPr>
        <w:tab/>
        <w:t>Certifikatën nga gjykata e cila dëshmon që nuk është i/e dënuar (jo më e vjetër se gjashtë muaj).</w:t>
      </w:r>
    </w:p>
    <w:p w14:paraId="7B8AB2DC" w14:textId="77777777" w:rsidR="005C5899" w:rsidRPr="00371CA8" w:rsidRDefault="005C5899" w:rsidP="005C5899">
      <w:pPr>
        <w:jc w:val="both"/>
        <w:rPr>
          <w:rFonts w:ascii="Publica Sans Light" w:hAnsi="Publica Sans Light"/>
          <w:b/>
          <w:sz w:val="24"/>
          <w:szCs w:val="24"/>
        </w:rPr>
      </w:pPr>
      <w:r w:rsidRPr="00371CA8">
        <w:rPr>
          <w:rFonts w:ascii="Publica Sans Light" w:hAnsi="Publica Sans Light"/>
          <w:b/>
          <w:sz w:val="24"/>
          <w:szCs w:val="24"/>
        </w:rPr>
        <w:t xml:space="preserve">Shënim: </w:t>
      </w:r>
      <w:r w:rsidRPr="00371CA8">
        <w:rPr>
          <w:rFonts w:ascii="Publica Sans Light" w:hAnsi="Publica Sans Light"/>
          <w:bCs/>
          <w:sz w:val="24"/>
          <w:szCs w:val="24"/>
        </w:rPr>
        <w:t>Aplikacionet e dërguara me postë, të cilat mbajnë vulën postare mbi dërgesën e bërë ditën e fundit të afatit për aplikim, do të konsiderohen të vlefshme dhe do të merren në shqyrtim nëse arrijnë brenda dy (2) ditësh. Aplikacionet që arrijnë pas këtij afati dhe ato të pakompletuara me dokumentacionin përkatës nuk do të shqyrtohen.</w:t>
      </w:r>
    </w:p>
    <w:p w14:paraId="12FC99A9" w14:textId="77777777" w:rsidR="005C5899" w:rsidRPr="00371CA8" w:rsidRDefault="005C5899" w:rsidP="005C5899">
      <w:pPr>
        <w:jc w:val="both"/>
        <w:rPr>
          <w:rFonts w:ascii="Publica Sans Light" w:hAnsi="Publica Sans Light"/>
          <w:bCs/>
          <w:sz w:val="24"/>
          <w:szCs w:val="24"/>
          <w:u w:val="single"/>
        </w:rPr>
      </w:pPr>
      <w:r w:rsidRPr="00371CA8">
        <w:rPr>
          <w:rFonts w:ascii="Publica Sans Light" w:hAnsi="Publica Sans Light"/>
          <w:bCs/>
          <w:sz w:val="24"/>
          <w:szCs w:val="24"/>
          <w:u w:val="single"/>
        </w:rPr>
        <w:t>APLIKACIONET DHE DOKUMENTACIONI I PAKOMPLETUAR SIPAS KËRKESAVE TË PËRCAKTUARA NË KËTË SHPALLJE SI DHE ATO QË ARRIJNË PAS SKADIMIT TË AFATIT TË KONKURSIT, NUK DO TË SHQYRTOHEN.</w:t>
      </w:r>
    </w:p>
    <w:p w14:paraId="7F9FA60F" w14:textId="545F26A0" w:rsidR="005C5899" w:rsidRPr="00371CA8" w:rsidRDefault="005C5899" w:rsidP="005C5899">
      <w:pPr>
        <w:jc w:val="both"/>
        <w:rPr>
          <w:rFonts w:ascii="Publica Sans Light" w:hAnsi="Publica Sans Light"/>
          <w:bCs/>
          <w:sz w:val="24"/>
          <w:szCs w:val="24"/>
        </w:rPr>
      </w:pPr>
      <w:r w:rsidRPr="00371CA8">
        <w:rPr>
          <w:rFonts w:ascii="Publica Sans Light" w:hAnsi="Publica Sans Light"/>
          <w:bCs/>
          <w:sz w:val="24"/>
          <w:szCs w:val="24"/>
        </w:rPr>
        <w:t xml:space="preserve">Shpallja është e hapur që nga data: </w:t>
      </w:r>
      <w:r w:rsidRPr="00371CA8">
        <w:rPr>
          <w:rFonts w:ascii="Publica Sans Light" w:hAnsi="Publica Sans Light"/>
          <w:b/>
          <w:sz w:val="24"/>
          <w:szCs w:val="24"/>
        </w:rPr>
        <w:t>2</w:t>
      </w:r>
      <w:r w:rsidR="00DA30C0" w:rsidRPr="00371CA8">
        <w:rPr>
          <w:rFonts w:ascii="Publica Sans Light" w:hAnsi="Publica Sans Light"/>
          <w:b/>
          <w:sz w:val="24"/>
          <w:szCs w:val="24"/>
        </w:rPr>
        <w:t>4.</w:t>
      </w:r>
      <w:r w:rsidRPr="00371CA8">
        <w:rPr>
          <w:rFonts w:ascii="Publica Sans Light" w:hAnsi="Publica Sans Light"/>
          <w:b/>
          <w:sz w:val="24"/>
          <w:szCs w:val="24"/>
        </w:rPr>
        <w:t xml:space="preserve">02.2023- </w:t>
      </w:r>
      <w:r w:rsidR="00416247" w:rsidRPr="00371CA8">
        <w:rPr>
          <w:rFonts w:ascii="Publica Sans Light" w:hAnsi="Publica Sans Light"/>
          <w:b/>
          <w:sz w:val="24"/>
          <w:szCs w:val="24"/>
        </w:rPr>
        <w:t>03</w:t>
      </w:r>
      <w:r w:rsidRPr="00371CA8">
        <w:rPr>
          <w:rFonts w:ascii="Publica Sans Light" w:hAnsi="Publica Sans Light"/>
          <w:b/>
          <w:sz w:val="24"/>
          <w:szCs w:val="24"/>
        </w:rPr>
        <w:t>.</w:t>
      </w:r>
      <w:r w:rsidR="00D15461" w:rsidRPr="00371CA8">
        <w:rPr>
          <w:rFonts w:ascii="Publica Sans Light" w:hAnsi="Publica Sans Light"/>
          <w:b/>
          <w:sz w:val="24"/>
          <w:szCs w:val="24"/>
        </w:rPr>
        <w:t>0</w:t>
      </w:r>
      <w:r w:rsidR="00416247" w:rsidRPr="00371CA8">
        <w:rPr>
          <w:rFonts w:ascii="Publica Sans Light" w:hAnsi="Publica Sans Light"/>
          <w:b/>
          <w:sz w:val="24"/>
          <w:szCs w:val="24"/>
        </w:rPr>
        <w:t>3</w:t>
      </w:r>
      <w:r w:rsidRPr="00371CA8">
        <w:rPr>
          <w:rFonts w:ascii="Publica Sans Light" w:hAnsi="Publica Sans Light"/>
          <w:b/>
          <w:sz w:val="24"/>
          <w:szCs w:val="24"/>
        </w:rPr>
        <w:t>.2023</w:t>
      </w:r>
    </w:p>
    <w:p w14:paraId="79CDC977" w14:textId="3444A461" w:rsidR="001C0C7A" w:rsidRPr="00371CA8" w:rsidRDefault="005C5899" w:rsidP="00180628">
      <w:pPr>
        <w:jc w:val="both"/>
        <w:rPr>
          <w:rFonts w:ascii="Publica Sans Light" w:hAnsi="Publica Sans Light"/>
          <w:sz w:val="24"/>
          <w:szCs w:val="24"/>
        </w:rPr>
      </w:pPr>
      <w:r w:rsidRPr="00371CA8">
        <w:rPr>
          <w:rFonts w:ascii="Publica Sans Light" w:hAnsi="Publica Sans Light"/>
          <w:bCs/>
          <w:sz w:val="24"/>
          <w:szCs w:val="24"/>
        </w:rPr>
        <w:t>Për informata më të hollësishme mund të kontaktoni në Divizionin e Burimeve Njerëzore të Ndërmarrjes Publike Banesore në nr. tel. : 038 553 311</w:t>
      </w:r>
      <w:r w:rsidRPr="00371CA8">
        <w:rPr>
          <w:rFonts w:ascii="Publica Sans Light" w:hAnsi="Publica Sans Light"/>
          <w:b/>
          <w:sz w:val="24"/>
          <w:szCs w:val="24"/>
        </w:rPr>
        <w:t>.</w:t>
      </w:r>
    </w:p>
    <w:p w14:paraId="4636C7FD" w14:textId="1CE13262" w:rsidR="003D35C4" w:rsidRDefault="003D35C4">
      <w:pPr>
        <w:jc w:val="both"/>
        <w:rPr>
          <w:rFonts w:ascii="Publica Sans Light" w:hAnsi="Publica Sans Light"/>
          <w:sz w:val="24"/>
          <w:szCs w:val="24"/>
        </w:rPr>
      </w:pPr>
    </w:p>
    <w:p w14:paraId="0656AD13" w14:textId="463A72B7" w:rsidR="003D35C4" w:rsidRDefault="003D35C4">
      <w:pPr>
        <w:jc w:val="both"/>
        <w:rPr>
          <w:rFonts w:ascii="Publica Sans Light" w:hAnsi="Publica Sans Light"/>
          <w:sz w:val="24"/>
          <w:szCs w:val="24"/>
        </w:rPr>
      </w:pPr>
    </w:p>
    <w:p w14:paraId="4B4FB4E4" w14:textId="43589B95" w:rsidR="003D35C4" w:rsidRDefault="003D35C4">
      <w:pPr>
        <w:jc w:val="both"/>
        <w:rPr>
          <w:rFonts w:ascii="Publica Sans Light" w:hAnsi="Publica Sans Light"/>
          <w:sz w:val="24"/>
          <w:szCs w:val="24"/>
        </w:rPr>
      </w:pPr>
    </w:p>
    <w:p w14:paraId="39557D1E" w14:textId="1FADC782" w:rsidR="00A41AC8" w:rsidRDefault="00A41AC8">
      <w:pPr>
        <w:jc w:val="both"/>
        <w:rPr>
          <w:rFonts w:ascii="Publica Sans Light" w:hAnsi="Publica Sans Light"/>
          <w:sz w:val="24"/>
          <w:szCs w:val="24"/>
        </w:rPr>
      </w:pPr>
    </w:p>
    <w:p w14:paraId="68CB975F" w14:textId="657B0CD9" w:rsidR="00A41AC8" w:rsidRDefault="00A41AC8">
      <w:pPr>
        <w:jc w:val="both"/>
        <w:rPr>
          <w:rFonts w:ascii="Publica Sans Light" w:hAnsi="Publica Sans Light"/>
          <w:sz w:val="24"/>
          <w:szCs w:val="24"/>
        </w:rPr>
      </w:pPr>
    </w:p>
    <w:p w14:paraId="3CA8CBE8" w14:textId="32A34C6A" w:rsidR="00A41AC8" w:rsidRDefault="00A41AC8">
      <w:pPr>
        <w:jc w:val="both"/>
        <w:rPr>
          <w:rFonts w:ascii="Publica Sans Light" w:hAnsi="Publica Sans Light"/>
          <w:sz w:val="24"/>
          <w:szCs w:val="24"/>
        </w:rPr>
      </w:pPr>
    </w:p>
    <w:p w14:paraId="3DB73CC6" w14:textId="39A34F99" w:rsidR="00A41AC8" w:rsidRDefault="00A41AC8">
      <w:pPr>
        <w:jc w:val="both"/>
        <w:rPr>
          <w:rFonts w:ascii="Publica Sans Light" w:hAnsi="Publica Sans Light"/>
          <w:sz w:val="24"/>
          <w:szCs w:val="24"/>
        </w:rPr>
      </w:pPr>
    </w:p>
    <w:p w14:paraId="493167FD" w14:textId="076F32B9" w:rsidR="00A41AC8" w:rsidRDefault="00A41AC8">
      <w:pPr>
        <w:jc w:val="both"/>
        <w:rPr>
          <w:rFonts w:ascii="Publica Sans Light" w:hAnsi="Publica Sans Light"/>
          <w:sz w:val="24"/>
          <w:szCs w:val="24"/>
        </w:rPr>
      </w:pPr>
    </w:p>
    <w:p w14:paraId="4FF9A691" w14:textId="3777EDD4" w:rsidR="00A41AC8" w:rsidRDefault="00A41AC8">
      <w:pPr>
        <w:jc w:val="both"/>
        <w:rPr>
          <w:rFonts w:ascii="Publica Sans Light" w:hAnsi="Publica Sans Light"/>
          <w:sz w:val="24"/>
          <w:szCs w:val="24"/>
        </w:rPr>
      </w:pPr>
    </w:p>
    <w:p w14:paraId="694B16CB" w14:textId="57085DEE" w:rsidR="00A41AC8" w:rsidRDefault="00A41AC8" w:rsidP="00A41AC8">
      <w:pPr>
        <w:ind w:firstLine="720"/>
        <w:jc w:val="both"/>
        <w:rPr>
          <w:rFonts w:ascii="Publica Sans Light" w:hAnsi="Publica Sans Light"/>
          <w:sz w:val="24"/>
          <w:szCs w:val="24"/>
        </w:rPr>
      </w:pPr>
      <w:r>
        <w:rPr>
          <w:noProof/>
        </w:rPr>
        <w:lastRenderedPageBreak/>
        <w:drawing>
          <wp:inline distT="0" distB="0" distL="0" distR="0" wp14:anchorId="770852D7" wp14:editId="155F0B14">
            <wp:extent cx="5943600" cy="941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41002"/>
                    </a:xfrm>
                    <a:prstGeom prst="rect">
                      <a:avLst/>
                    </a:prstGeom>
                    <a:noFill/>
                    <a:ln>
                      <a:noFill/>
                    </a:ln>
                  </pic:spPr>
                </pic:pic>
              </a:graphicData>
            </a:graphic>
          </wp:inline>
        </w:drawing>
      </w:r>
    </w:p>
    <w:p w14:paraId="3A87C296" w14:textId="0540D993" w:rsidR="003D35C4" w:rsidRDefault="003D35C4" w:rsidP="00A41AC8">
      <w:pPr>
        <w:jc w:val="center"/>
        <w:rPr>
          <w:rFonts w:ascii="Publica Sans Light" w:hAnsi="Publica Sans Light"/>
          <w:sz w:val="24"/>
          <w:szCs w:val="24"/>
        </w:rPr>
      </w:pPr>
    </w:p>
    <w:p w14:paraId="1CD5D56A" w14:textId="77777777" w:rsidR="00A41AC8" w:rsidRPr="00A41AC8" w:rsidRDefault="00A41AC8" w:rsidP="00A41AC8">
      <w:pPr>
        <w:jc w:val="center"/>
        <w:rPr>
          <w:rFonts w:ascii="Times New Roman" w:eastAsiaTheme="minorHAnsi" w:hAnsi="Times New Roman" w:cs="Times New Roman"/>
          <w:b/>
          <w:sz w:val="24"/>
          <w:szCs w:val="24"/>
          <w:lang w:val="sr-Latn-RS"/>
        </w:rPr>
      </w:pPr>
      <w:r w:rsidRPr="00A41AC8">
        <w:rPr>
          <w:rFonts w:ascii="Times New Roman" w:eastAsiaTheme="minorHAnsi" w:hAnsi="Times New Roman" w:cs="Times New Roman"/>
          <w:b/>
          <w:sz w:val="24"/>
          <w:szCs w:val="24"/>
          <w:lang w:val="sr-Latn-RS"/>
        </w:rPr>
        <w:t>OBJAVA</w:t>
      </w:r>
    </w:p>
    <w:p w14:paraId="5268F2A3" w14:textId="57EC38D9" w:rsidR="00A41AC8" w:rsidRPr="00A41AC8" w:rsidRDefault="00A41AC8" w:rsidP="00A41AC8">
      <w:pPr>
        <w:jc w:val="center"/>
        <w:rPr>
          <w:rFonts w:ascii="Times New Roman" w:eastAsiaTheme="minorHAnsi" w:hAnsi="Times New Roman" w:cs="Times New Roman"/>
          <w:b/>
          <w:sz w:val="24"/>
          <w:szCs w:val="24"/>
          <w:lang w:val="sr-Latn-RS"/>
        </w:rPr>
      </w:pPr>
      <w:r w:rsidRPr="00A41AC8">
        <w:rPr>
          <w:rFonts w:ascii="Times New Roman" w:eastAsiaTheme="minorHAnsi" w:hAnsi="Times New Roman" w:cs="Times New Roman"/>
          <w:b/>
          <w:sz w:val="24"/>
          <w:szCs w:val="24"/>
          <w:lang w:val="sr-Latn-RS"/>
        </w:rPr>
        <w:t>Za angažovanje na  poslu i specifične zadatke</w:t>
      </w:r>
    </w:p>
    <w:p w14:paraId="1F313AB9" w14:textId="77777777" w:rsidR="00A41AC8" w:rsidRPr="00A41AC8" w:rsidRDefault="00A41AC8" w:rsidP="00A41AC8">
      <w:pPr>
        <w:rPr>
          <w:rFonts w:ascii="Times New Roman" w:eastAsiaTheme="minorHAnsi" w:hAnsi="Times New Roman" w:cs="Times New Roman"/>
          <w:sz w:val="24"/>
          <w:szCs w:val="24"/>
          <w:lang w:val="sr-Latn-RS"/>
        </w:rPr>
      </w:pPr>
    </w:p>
    <w:p w14:paraId="3EA68713"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b/>
          <w:sz w:val="24"/>
          <w:szCs w:val="24"/>
          <w:lang w:val="sr-Latn-RS"/>
        </w:rPr>
        <w:t>Naziv radnog mesta</w:t>
      </w:r>
      <w:r w:rsidRPr="00A41AC8">
        <w:rPr>
          <w:rFonts w:ascii="Times New Roman" w:eastAsiaTheme="minorHAnsi" w:hAnsi="Times New Roman" w:cs="Times New Roman"/>
          <w:sz w:val="24"/>
          <w:szCs w:val="24"/>
          <w:lang w:val="sr-Latn-RS"/>
        </w:rPr>
        <w:t>: Koordinator u kancelariji glavnog načelnika 1 (jedna) pozicija</w:t>
      </w:r>
    </w:p>
    <w:p w14:paraId="1598C2C4"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b/>
          <w:sz w:val="24"/>
          <w:szCs w:val="24"/>
          <w:lang w:val="sr-Latn-RS"/>
        </w:rPr>
        <w:t>Izveštava</w:t>
      </w:r>
      <w:r w:rsidRPr="00A41AC8">
        <w:rPr>
          <w:rFonts w:ascii="Times New Roman" w:eastAsiaTheme="minorHAnsi" w:hAnsi="Times New Roman" w:cs="Times New Roman"/>
          <w:sz w:val="24"/>
          <w:szCs w:val="24"/>
          <w:lang w:val="sr-Latn-RS"/>
        </w:rPr>
        <w:t>: Glavnom načelniku</w:t>
      </w:r>
    </w:p>
    <w:p w14:paraId="20748B08"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b/>
          <w:sz w:val="24"/>
          <w:szCs w:val="24"/>
          <w:lang w:val="sr-Latn-RS"/>
        </w:rPr>
        <w:t>Visina plate:</w:t>
      </w:r>
      <w:r w:rsidRPr="00A41AC8">
        <w:rPr>
          <w:rFonts w:ascii="Times New Roman" w:eastAsiaTheme="minorHAnsi" w:hAnsi="Times New Roman" w:cs="Times New Roman"/>
          <w:sz w:val="24"/>
          <w:szCs w:val="24"/>
          <w:lang w:val="sr-Latn-RS"/>
        </w:rPr>
        <w:t xml:space="preserve"> 5</w:t>
      </w:r>
    </w:p>
    <w:p w14:paraId="320683BB"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b/>
          <w:sz w:val="24"/>
          <w:szCs w:val="24"/>
          <w:lang w:val="sr-Latn-RS"/>
        </w:rPr>
        <w:t>Trajanje ugovora:</w:t>
      </w:r>
      <w:r w:rsidRPr="00A41AC8">
        <w:rPr>
          <w:rFonts w:ascii="Times New Roman" w:eastAsiaTheme="minorHAnsi" w:hAnsi="Times New Roman" w:cs="Times New Roman"/>
          <w:sz w:val="24"/>
          <w:szCs w:val="24"/>
          <w:lang w:val="sr-Latn-RS"/>
        </w:rPr>
        <w:t xml:space="preserve"> 6 meseci</w:t>
      </w:r>
      <w:r w:rsidRPr="00A41AC8">
        <w:rPr>
          <w:rFonts w:ascii="Times New Roman" w:eastAsiaTheme="minorHAnsi" w:hAnsi="Times New Roman" w:cs="Times New Roman"/>
          <w:sz w:val="24"/>
          <w:szCs w:val="24"/>
          <w:lang w:val="sr-Latn-RS"/>
        </w:rPr>
        <w:tab/>
      </w:r>
      <w:r w:rsidRPr="00A41AC8">
        <w:rPr>
          <w:rFonts w:ascii="Times New Roman" w:eastAsiaTheme="minorHAnsi" w:hAnsi="Times New Roman" w:cs="Times New Roman"/>
          <w:sz w:val="24"/>
          <w:szCs w:val="24"/>
          <w:lang w:val="sr-Latn-RS"/>
        </w:rPr>
        <w:tab/>
      </w:r>
    </w:p>
    <w:p w14:paraId="59370689"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ab/>
      </w:r>
    </w:p>
    <w:p w14:paraId="2F02A8A3" w14:textId="77777777" w:rsidR="00A41AC8" w:rsidRPr="00A41AC8" w:rsidRDefault="00A41AC8" w:rsidP="00A41AC8">
      <w:pPr>
        <w:rPr>
          <w:rFonts w:ascii="Times New Roman" w:eastAsiaTheme="minorHAnsi" w:hAnsi="Times New Roman" w:cs="Times New Roman"/>
          <w:b/>
          <w:sz w:val="24"/>
          <w:szCs w:val="24"/>
          <w:lang w:val="sr-Latn-RS"/>
        </w:rPr>
      </w:pPr>
      <w:r w:rsidRPr="00A41AC8">
        <w:rPr>
          <w:rFonts w:ascii="Times New Roman" w:eastAsiaTheme="minorHAnsi" w:hAnsi="Times New Roman" w:cs="Times New Roman"/>
          <w:b/>
          <w:sz w:val="24"/>
          <w:szCs w:val="24"/>
          <w:lang w:val="sr-Latn-RS"/>
        </w:rPr>
        <w:t>Dužnosti i odgovornosti:</w:t>
      </w:r>
    </w:p>
    <w:p w14:paraId="140C3A27"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Da koordinira rad između Glavnog načelnika i drugih struktura odgovornih za praćenje napretka posebnih projekata, da konkretizuje njihovu realizaciju u skladu sa postojećim ugovorima;</w:t>
      </w:r>
    </w:p>
    <w:p w14:paraId="341FA1D7"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Da periodično izveštava Glavnog načelnika o napretku projekata u realizaciji i, njihovoj efikasnosti i produktivnosti</w:t>
      </w:r>
    </w:p>
    <w:p w14:paraId="3C908D5F"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Planira i koordinira aktivnosti u okviru projekata;</w:t>
      </w:r>
    </w:p>
    <w:p w14:paraId="108C4E4E"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Baviti se pregledom i zbirkom mesečnih informacija u vezi sa napretkom projekata;</w:t>
      </w:r>
    </w:p>
    <w:p w14:paraId="71A4C32D"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Obavlja i druge poslove određene od GN.</w:t>
      </w:r>
    </w:p>
    <w:p w14:paraId="58E08211"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Za obavljanje dužnosti i odgovornosti odgovora GN ;</w:t>
      </w:r>
    </w:p>
    <w:p w14:paraId="37EAB598" w14:textId="77777777" w:rsidR="00A41AC8" w:rsidRPr="00A41AC8" w:rsidRDefault="00A41AC8" w:rsidP="00A41AC8">
      <w:pPr>
        <w:rPr>
          <w:rFonts w:ascii="Times New Roman" w:eastAsiaTheme="minorHAnsi" w:hAnsi="Times New Roman" w:cs="Times New Roman"/>
          <w:sz w:val="24"/>
          <w:szCs w:val="24"/>
          <w:lang w:val="sr-Latn-RS"/>
        </w:rPr>
      </w:pPr>
    </w:p>
    <w:p w14:paraId="424565E1" w14:textId="77777777" w:rsidR="00A41AC8" w:rsidRPr="00A41AC8" w:rsidRDefault="00A41AC8" w:rsidP="00A41AC8">
      <w:pPr>
        <w:rPr>
          <w:rFonts w:ascii="Times New Roman" w:eastAsiaTheme="minorHAnsi" w:hAnsi="Times New Roman" w:cs="Times New Roman"/>
          <w:b/>
          <w:sz w:val="24"/>
          <w:szCs w:val="24"/>
          <w:lang w:val="sr-Latn-RS"/>
        </w:rPr>
      </w:pPr>
      <w:r w:rsidRPr="00A41AC8">
        <w:rPr>
          <w:rFonts w:ascii="Times New Roman" w:eastAsiaTheme="minorHAnsi" w:hAnsi="Times New Roman" w:cs="Times New Roman"/>
          <w:b/>
          <w:sz w:val="24"/>
          <w:szCs w:val="24"/>
          <w:lang w:val="sr-Latn-RS"/>
        </w:rPr>
        <w:t>Kvalifikacije:</w:t>
      </w:r>
    </w:p>
    <w:p w14:paraId="7B624486"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Univerzitetska diploma;</w:t>
      </w:r>
    </w:p>
    <w:p w14:paraId="03EBB614"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Radno iskustvo od najmanje 2 godine;</w:t>
      </w:r>
    </w:p>
    <w:p w14:paraId="28D84DC4" w14:textId="77777777" w:rsidR="00A41AC8" w:rsidRPr="00A41AC8" w:rsidRDefault="00A41AC8" w:rsidP="00A41AC8">
      <w:pPr>
        <w:rPr>
          <w:rFonts w:ascii="Times New Roman" w:eastAsiaTheme="minorHAnsi" w:hAnsi="Times New Roman" w:cs="Times New Roman"/>
          <w:sz w:val="24"/>
          <w:szCs w:val="24"/>
          <w:lang w:val="sr-Latn-RS"/>
        </w:rPr>
      </w:pPr>
    </w:p>
    <w:p w14:paraId="0D2C1520" w14:textId="77777777" w:rsidR="00A41AC8" w:rsidRPr="00A41AC8" w:rsidRDefault="00A41AC8" w:rsidP="00A41AC8">
      <w:pPr>
        <w:rPr>
          <w:rFonts w:ascii="Times New Roman" w:eastAsiaTheme="minorHAnsi" w:hAnsi="Times New Roman" w:cs="Times New Roman"/>
          <w:b/>
          <w:sz w:val="24"/>
          <w:szCs w:val="24"/>
          <w:lang w:val="sr-Latn-RS"/>
        </w:rPr>
      </w:pPr>
      <w:r w:rsidRPr="00A41AC8">
        <w:rPr>
          <w:rFonts w:ascii="Times New Roman" w:eastAsiaTheme="minorHAnsi" w:hAnsi="Times New Roman" w:cs="Times New Roman"/>
          <w:b/>
          <w:sz w:val="24"/>
          <w:szCs w:val="24"/>
          <w:lang w:val="sr-Latn-RS"/>
        </w:rPr>
        <w:t>Veštine:</w:t>
      </w:r>
    </w:p>
    <w:p w14:paraId="6F331396"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Sposobnost za timski rad;</w:t>
      </w:r>
    </w:p>
    <w:p w14:paraId="15834CB8"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Izrazite komunikacijske veštine;</w:t>
      </w:r>
    </w:p>
    <w:p w14:paraId="6922DF9F"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Osnovno poznavanje engleskog jezika;</w:t>
      </w:r>
    </w:p>
    <w:p w14:paraId="79E9BA1D"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Da ima radnu etiku i visok integritet.</w:t>
      </w:r>
    </w:p>
    <w:p w14:paraId="1695E532" w14:textId="77777777" w:rsidR="00A41AC8" w:rsidRPr="00A41AC8" w:rsidRDefault="00A41AC8" w:rsidP="00A41AC8">
      <w:pPr>
        <w:rPr>
          <w:rFonts w:ascii="Times New Roman" w:eastAsiaTheme="minorHAnsi" w:hAnsi="Times New Roman" w:cs="Times New Roman"/>
          <w:sz w:val="24"/>
          <w:szCs w:val="24"/>
          <w:lang w:val="sr-Latn-RS"/>
        </w:rPr>
      </w:pPr>
    </w:p>
    <w:p w14:paraId="0F866FFB" w14:textId="77777777" w:rsidR="00A41AC8" w:rsidRPr="00A41AC8" w:rsidRDefault="00A41AC8" w:rsidP="00A41AC8">
      <w:pPr>
        <w:rPr>
          <w:rFonts w:ascii="Times New Roman" w:eastAsiaTheme="minorHAnsi" w:hAnsi="Times New Roman" w:cs="Times New Roman"/>
          <w:b/>
          <w:sz w:val="24"/>
          <w:szCs w:val="24"/>
          <w:lang w:val="sr-Latn-RS"/>
        </w:rPr>
      </w:pPr>
      <w:r w:rsidRPr="00A41AC8">
        <w:rPr>
          <w:rFonts w:ascii="Times New Roman" w:eastAsiaTheme="minorHAnsi" w:hAnsi="Times New Roman" w:cs="Times New Roman"/>
          <w:b/>
          <w:sz w:val="24"/>
          <w:szCs w:val="24"/>
          <w:lang w:val="sr-Latn-RS"/>
        </w:rPr>
        <w:t xml:space="preserve"> Ostale kvalifikacije:</w:t>
      </w:r>
    </w:p>
    <w:p w14:paraId="3382A83B"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Kursevi i druga stručna usavršavanja tokom karijere.</w:t>
      </w:r>
    </w:p>
    <w:p w14:paraId="367CB42E"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Cambria Math" w:eastAsiaTheme="minorHAnsi" w:hAnsi="Cambria Math" w:cs="Cambria Math"/>
          <w:sz w:val="24"/>
          <w:szCs w:val="24"/>
          <w:lang w:val="sr-Latn-RS"/>
        </w:rPr>
        <w:t>⦁</w:t>
      </w:r>
      <w:r w:rsidRPr="00A41AC8">
        <w:rPr>
          <w:rFonts w:ascii="Times New Roman" w:eastAsiaTheme="minorHAnsi" w:hAnsi="Times New Roman" w:cs="Times New Roman"/>
          <w:sz w:val="24"/>
          <w:szCs w:val="24"/>
          <w:lang w:val="sr-Latn-RS"/>
        </w:rPr>
        <w:t xml:space="preserve"> Poznavanje rada sa računarom Word, Excel, Access, Outlook, Internet.</w:t>
      </w:r>
    </w:p>
    <w:p w14:paraId="01109246" w14:textId="77777777" w:rsidR="00A41AC8" w:rsidRPr="00A41AC8" w:rsidRDefault="00A41AC8" w:rsidP="00A41AC8">
      <w:pPr>
        <w:rPr>
          <w:rFonts w:ascii="Times New Roman" w:eastAsiaTheme="minorHAnsi" w:hAnsi="Times New Roman" w:cs="Times New Roman"/>
          <w:sz w:val="24"/>
          <w:szCs w:val="24"/>
          <w:lang w:val="sr-Latn-RS"/>
        </w:rPr>
      </w:pPr>
    </w:p>
    <w:p w14:paraId="73C83C2D" w14:textId="77777777" w:rsidR="00A41AC8" w:rsidRPr="00A41AC8" w:rsidRDefault="00A41AC8" w:rsidP="00A41AC8">
      <w:pPr>
        <w:rPr>
          <w:rFonts w:ascii="Times New Roman" w:eastAsiaTheme="minorHAnsi" w:hAnsi="Times New Roman" w:cs="Times New Roman"/>
          <w:b/>
          <w:sz w:val="24"/>
          <w:szCs w:val="24"/>
          <w:lang w:val="sr-Latn-RS"/>
        </w:rPr>
      </w:pPr>
      <w:r w:rsidRPr="00A41AC8">
        <w:rPr>
          <w:rFonts w:ascii="Times New Roman" w:eastAsiaTheme="minorHAnsi" w:hAnsi="Times New Roman" w:cs="Times New Roman"/>
          <w:b/>
          <w:sz w:val="24"/>
          <w:szCs w:val="24"/>
          <w:lang w:val="sr-Latn-RS"/>
        </w:rPr>
        <w:t>Način konkurisanja</w:t>
      </w:r>
    </w:p>
    <w:p w14:paraId="63B985C1"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 xml:space="preserve">Zainteresovani kandidati mogu dobiti zvaničan formular u kancelariji za Ljudske Resurse Javnog Stambenog Preduzeća ili ga preuzeti sa sajta na adresi: http://npbanesore.com/shpalljet mundësi punësimi/. </w:t>
      </w:r>
    </w:p>
    <w:p w14:paraId="5F4D28C9"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Dokumentacija se može dostaviti u fizičkoj kopiji Sektoru za Ljudske Resurse na adresu ul. Zija Shemsiu br.22, Priština, da se prijavite putem zvanične e-pošte burimet.njerezore@npbanesore.com ili putem pošte.</w:t>
      </w:r>
    </w:p>
    <w:p w14:paraId="2E228189"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Kandidati koji konkurišu moraju da unesu tačnu adresu, kontakt telefon kao i e-mail adresu. Na intervju će biti pozvani samo izabrani kandidati.</w:t>
      </w:r>
    </w:p>
    <w:p w14:paraId="7CD0286D" w14:textId="77777777" w:rsidR="00A41AC8" w:rsidRPr="00A41AC8" w:rsidRDefault="00A41AC8" w:rsidP="00A41AC8">
      <w:pPr>
        <w:rPr>
          <w:rFonts w:ascii="Times New Roman" w:eastAsiaTheme="minorHAnsi" w:hAnsi="Times New Roman" w:cs="Times New Roman"/>
          <w:sz w:val="24"/>
          <w:szCs w:val="24"/>
          <w:lang w:val="sr-Latn-RS"/>
        </w:rPr>
      </w:pPr>
    </w:p>
    <w:p w14:paraId="58ABDE9F" w14:textId="77777777" w:rsidR="00A41AC8" w:rsidRPr="00A41AC8" w:rsidRDefault="00A41AC8" w:rsidP="00A41AC8">
      <w:pPr>
        <w:rPr>
          <w:rFonts w:ascii="Times New Roman" w:eastAsiaTheme="minorHAnsi" w:hAnsi="Times New Roman" w:cs="Times New Roman"/>
          <w:b/>
          <w:sz w:val="24"/>
          <w:szCs w:val="24"/>
          <w:lang w:val="sr-Latn-RS"/>
        </w:rPr>
      </w:pPr>
      <w:r w:rsidRPr="00A41AC8">
        <w:rPr>
          <w:rFonts w:ascii="Times New Roman" w:eastAsiaTheme="minorHAnsi" w:hAnsi="Times New Roman" w:cs="Times New Roman"/>
          <w:b/>
          <w:sz w:val="24"/>
          <w:szCs w:val="24"/>
          <w:lang w:val="sr-Latn-RS"/>
        </w:rPr>
        <w:t>Uz prijavu se mora priložiti sledeće:</w:t>
      </w:r>
    </w:p>
    <w:p w14:paraId="548871DF"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  Obrazac prijave od NPB;</w:t>
      </w:r>
    </w:p>
    <w:p w14:paraId="1185585F"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  Dokazi o školskoj spremi;</w:t>
      </w:r>
    </w:p>
    <w:p w14:paraId="439BFE9E"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  Dokazi o radnom iskustvu;</w:t>
      </w:r>
    </w:p>
    <w:p w14:paraId="5283BF86"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  Kopija lične karte;</w:t>
      </w:r>
    </w:p>
    <w:p w14:paraId="23576680"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 Potvrda suda kojom se dokazuje da nije osuđivan/a (ne starije od šest meseci).</w:t>
      </w:r>
    </w:p>
    <w:p w14:paraId="6B0408C6"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ab/>
      </w:r>
    </w:p>
    <w:p w14:paraId="46A8740C" w14:textId="77777777" w:rsidR="00A41AC8" w:rsidRPr="00A41AC8" w:rsidRDefault="00A41AC8" w:rsidP="00A41AC8">
      <w:pPr>
        <w:rPr>
          <w:rFonts w:ascii="Times New Roman" w:eastAsiaTheme="minorHAnsi" w:hAnsi="Times New Roman" w:cs="Times New Roman"/>
          <w:sz w:val="24"/>
          <w:szCs w:val="24"/>
          <w:lang w:val="sr-Latn-RS"/>
        </w:rPr>
      </w:pPr>
    </w:p>
    <w:p w14:paraId="4778CE78"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b/>
          <w:sz w:val="24"/>
          <w:szCs w:val="24"/>
          <w:lang w:val="sr-Latn-RS"/>
        </w:rPr>
        <w:t>Napomena:</w:t>
      </w:r>
      <w:r w:rsidRPr="00A41AC8">
        <w:rPr>
          <w:rFonts w:ascii="Times New Roman" w:eastAsiaTheme="minorHAnsi" w:hAnsi="Times New Roman" w:cs="Times New Roman"/>
          <w:sz w:val="24"/>
          <w:szCs w:val="24"/>
          <w:lang w:val="sr-Latn-RS"/>
        </w:rPr>
        <w:t xml:space="preserve"> Prijave poslate poštom, na kojima se nalazi poštanski žig o dostavi izvršenoj posljednjeg dana roka za prijavu, smatraće se validnim i biće uzete u obzir ako stignu u roku od dva (2) dana. Prijave koje pristignu nakon ovog roka i one nepotpune u smislu odgovarajuće dokumentacije neće se razmatrati.</w:t>
      </w:r>
    </w:p>
    <w:p w14:paraId="0095B0D5" w14:textId="77777777" w:rsidR="00A41AC8" w:rsidRPr="00A41AC8" w:rsidRDefault="00A41AC8" w:rsidP="00A41AC8">
      <w:pPr>
        <w:rPr>
          <w:rFonts w:ascii="Times New Roman" w:eastAsiaTheme="minorHAnsi" w:hAnsi="Times New Roman" w:cs="Times New Roman"/>
          <w:sz w:val="24"/>
          <w:szCs w:val="24"/>
          <w:u w:val="single"/>
          <w:lang w:val="sr-Latn-RS"/>
        </w:rPr>
      </w:pPr>
      <w:r w:rsidRPr="00A41AC8">
        <w:rPr>
          <w:rFonts w:ascii="Times New Roman" w:eastAsiaTheme="minorHAnsi" w:hAnsi="Times New Roman" w:cs="Times New Roman"/>
          <w:sz w:val="24"/>
          <w:szCs w:val="24"/>
          <w:u w:val="single"/>
          <w:lang w:val="sr-Latn-RS"/>
        </w:rPr>
        <w:t>NEKOMPLETNE PRIJAVE I DOKUMENTACIJA PREMA USLOVIMA NAVEDENIM U OVOJ OBJAVI KAO I ONE KOJE PRISTIGNU NAKON KONKURSNOG ROKA NEĆE SE RAZMATRATI.</w:t>
      </w:r>
    </w:p>
    <w:p w14:paraId="09AD89B0" w14:textId="77777777" w:rsidR="00A41AC8" w:rsidRPr="00A41AC8" w:rsidRDefault="00A41AC8" w:rsidP="00A41AC8">
      <w:pPr>
        <w:rPr>
          <w:rFonts w:ascii="Times New Roman" w:eastAsiaTheme="minorHAnsi" w:hAnsi="Times New Roman" w:cs="Times New Roman"/>
          <w:b/>
          <w:sz w:val="24"/>
          <w:szCs w:val="24"/>
          <w:lang w:val="sr-Latn-RS"/>
        </w:rPr>
      </w:pPr>
      <w:r w:rsidRPr="00A41AC8">
        <w:rPr>
          <w:rFonts w:ascii="Times New Roman" w:eastAsiaTheme="minorHAnsi" w:hAnsi="Times New Roman" w:cs="Times New Roman"/>
          <w:sz w:val="24"/>
          <w:szCs w:val="24"/>
          <w:lang w:val="sr-Latn-RS"/>
        </w:rPr>
        <w:t xml:space="preserve">Objava je otvorena od </w:t>
      </w:r>
      <w:r w:rsidRPr="00A41AC8">
        <w:rPr>
          <w:rFonts w:ascii="Times New Roman" w:eastAsiaTheme="minorHAnsi" w:hAnsi="Times New Roman" w:cs="Times New Roman"/>
          <w:b/>
          <w:sz w:val="24"/>
          <w:szCs w:val="24"/>
          <w:lang w:val="sr-Latn-RS"/>
        </w:rPr>
        <w:t>24.02.2023- 03.03.2023</w:t>
      </w:r>
    </w:p>
    <w:p w14:paraId="6187E227" w14:textId="77777777" w:rsidR="00A41AC8" w:rsidRPr="00A41AC8" w:rsidRDefault="00A41AC8" w:rsidP="00A41AC8">
      <w:pPr>
        <w:rPr>
          <w:rFonts w:ascii="Times New Roman" w:eastAsiaTheme="minorHAnsi" w:hAnsi="Times New Roman" w:cs="Times New Roman"/>
          <w:sz w:val="24"/>
          <w:szCs w:val="24"/>
          <w:lang w:val="sr-Latn-RS"/>
        </w:rPr>
      </w:pPr>
    </w:p>
    <w:p w14:paraId="34FBE6DF" w14:textId="77777777" w:rsidR="00A41AC8" w:rsidRPr="00A41AC8" w:rsidRDefault="00A41AC8" w:rsidP="00A41AC8">
      <w:pPr>
        <w:rPr>
          <w:rFonts w:ascii="Times New Roman" w:eastAsiaTheme="minorHAnsi" w:hAnsi="Times New Roman" w:cs="Times New Roman"/>
          <w:sz w:val="24"/>
          <w:szCs w:val="24"/>
          <w:lang w:val="sr-Latn-RS"/>
        </w:rPr>
      </w:pPr>
      <w:r w:rsidRPr="00A41AC8">
        <w:rPr>
          <w:rFonts w:ascii="Times New Roman" w:eastAsiaTheme="minorHAnsi" w:hAnsi="Times New Roman" w:cs="Times New Roman"/>
          <w:sz w:val="24"/>
          <w:szCs w:val="24"/>
          <w:lang w:val="sr-Latn-RS"/>
        </w:rPr>
        <w:t>Za detaljnije informacije možete nas kontaktirati u Odelenju za Ljudske Resurse Javnog Stambenog Preduzeća na br. telefon: 038 606 672.</w:t>
      </w:r>
    </w:p>
    <w:sectPr w:rsidR="00A41AC8" w:rsidRPr="00A41AC8" w:rsidSect="008176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5974" w14:textId="77777777" w:rsidR="00247E6E" w:rsidRDefault="00247E6E" w:rsidP="00415E4B">
      <w:pPr>
        <w:spacing w:after="0" w:line="240" w:lineRule="auto"/>
      </w:pPr>
      <w:r>
        <w:separator/>
      </w:r>
    </w:p>
  </w:endnote>
  <w:endnote w:type="continuationSeparator" w:id="0">
    <w:p w14:paraId="64E79436" w14:textId="77777777" w:rsidR="00247E6E" w:rsidRDefault="00247E6E" w:rsidP="0041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8C1E" w14:textId="77777777" w:rsidR="00247E6E" w:rsidRDefault="00247E6E" w:rsidP="00415E4B">
      <w:pPr>
        <w:spacing w:after="0" w:line="240" w:lineRule="auto"/>
      </w:pPr>
      <w:r>
        <w:separator/>
      </w:r>
    </w:p>
  </w:footnote>
  <w:footnote w:type="continuationSeparator" w:id="0">
    <w:p w14:paraId="607813B6" w14:textId="77777777" w:rsidR="00247E6E" w:rsidRDefault="00247E6E" w:rsidP="0041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917"/>
    <w:multiLevelType w:val="hybridMultilevel"/>
    <w:tmpl w:val="046E34A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FCC2A1A"/>
    <w:multiLevelType w:val="hybridMultilevel"/>
    <w:tmpl w:val="93D2604E"/>
    <w:lvl w:ilvl="0" w:tplc="12443AAC">
      <w:start w:val="1"/>
      <w:numFmt w:val="lowerLetter"/>
      <w:lvlText w:val="%1)"/>
      <w:lvlJc w:val="left"/>
      <w:pPr>
        <w:ind w:left="720" w:hanging="360"/>
      </w:pPr>
      <w:rPr>
        <w:rFonts w:ascii="Book Antiqua" w:eastAsiaTheme="minorHAnsi" w:hAnsi="Book Antiqua" w:cs="Times New Roman"/>
        <w:sz w:val="24"/>
        <w:szCs w:val="24"/>
        <w:lang w:val="sq-AL" w:eastAsia="sq-AL" w:bidi="sq-AL"/>
      </w:rPr>
    </w:lvl>
    <w:lvl w:ilvl="1" w:tplc="E6F00F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F0C9A"/>
    <w:multiLevelType w:val="hybridMultilevel"/>
    <w:tmpl w:val="4052F890"/>
    <w:lvl w:ilvl="0" w:tplc="47284936">
      <w:numFmt w:val="bullet"/>
      <w:lvlText w:val="•"/>
      <w:lvlJc w:val="left"/>
      <w:pPr>
        <w:ind w:left="1080" w:hanging="360"/>
      </w:pPr>
      <w:rPr>
        <w:rFonts w:hint="default"/>
        <w:sz w:val="24"/>
        <w:szCs w:val="24"/>
        <w:lang w:val="sq-AL" w:eastAsia="sq-AL" w:bidi="sq-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F67D1"/>
    <w:multiLevelType w:val="hybridMultilevel"/>
    <w:tmpl w:val="05FCF64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3A116740"/>
    <w:multiLevelType w:val="hybridMultilevel"/>
    <w:tmpl w:val="BC0A8040"/>
    <w:lvl w:ilvl="0" w:tplc="AB6E25B4">
      <w:start w:val="1"/>
      <w:numFmt w:val="bullet"/>
      <w:lvlText w:val="-"/>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CEEE5E">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CFB7C">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FAB08E">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A85B2E">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544A22">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664080">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CA522">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DC14">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544F9E"/>
    <w:multiLevelType w:val="hybridMultilevel"/>
    <w:tmpl w:val="94841072"/>
    <w:lvl w:ilvl="0" w:tplc="0A3AB48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F1E46"/>
    <w:multiLevelType w:val="hybridMultilevel"/>
    <w:tmpl w:val="486831D6"/>
    <w:lvl w:ilvl="0" w:tplc="47284936">
      <w:numFmt w:val="bullet"/>
      <w:lvlText w:val="•"/>
      <w:lvlJc w:val="left"/>
      <w:pPr>
        <w:ind w:left="1080" w:hanging="360"/>
      </w:pPr>
      <w:rPr>
        <w:rFonts w:hint="default"/>
        <w:sz w:val="24"/>
        <w:szCs w:val="24"/>
        <w:lang w:val="sq-AL" w:eastAsia="sq-AL" w:bidi="sq-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6964045">
    <w:abstractNumId w:val="0"/>
  </w:num>
  <w:num w:numId="2" w16cid:durableId="272984071">
    <w:abstractNumId w:val="3"/>
  </w:num>
  <w:num w:numId="3" w16cid:durableId="425424614">
    <w:abstractNumId w:val="4"/>
  </w:num>
  <w:num w:numId="4" w16cid:durableId="696082745">
    <w:abstractNumId w:val="2"/>
  </w:num>
  <w:num w:numId="5" w16cid:durableId="214510136">
    <w:abstractNumId w:val="6"/>
  </w:num>
  <w:num w:numId="6" w16cid:durableId="985472408">
    <w:abstractNumId w:val="1"/>
  </w:num>
  <w:num w:numId="7" w16cid:durableId="1997952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4B"/>
    <w:rsid w:val="00004185"/>
    <w:rsid w:val="00041DF2"/>
    <w:rsid w:val="000672A5"/>
    <w:rsid w:val="000F639B"/>
    <w:rsid w:val="00103A10"/>
    <w:rsid w:val="0013114C"/>
    <w:rsid w:val="00171D53"/>
    <w:rsid w:val="00180628"/>
    <w:rsid w:val="00182E2A"/>
    <w:rsid w:val="001C0C7A"/>
    <w:rsid w:val="001E1CD4"/>
    <w:rsid w:val="001F575A"/>
    <w:rsid w:val="00206CD9"/>
    <w:rsid w:val="00234177"/>
    <w:rsid w:val="00247E6E"/>
    <w:rsid w:val="00250605"/>
    <w:rsid w:val="00277163"/>
    <w:rsid w:val="002B3AA4"/>
    <w:rsid w:val="002E0888"/>
    <w:rsid w:val="00371CA8"/>
    <w:rsid w:val="00376523"/>
    <w:rsid w:val="003830F5"/>
    <w:rsid w:val="003D35C4"/>
    <w:rsid w:val="003D3C8F"/>
    <w:rsid w:val="003E7644"/>
    <w:rsid w:val="00415E4B"/>
    <w:rsid w:val="00416247"/>
    <w:rsid w:val="00447C3B"/>
    <w:rsid w:val="0045555F"/>
    <w:rsid w:val="00470E85"/>
    <w:rsid w:val="004E3FD2"/>
    <w:rsid w:val="0051209A"/>
    <w:rsid w:val="005B5647"/>
    <w:rsid w:val="005C46A5"/>
    <w:rsid w:val="005C5899"/>
    <w:rsid w:val="005D031B"/>
    <w:rsid w:val="005D4287"/>
    <w:rsid w:val="00602997"/>
    <w:rsid w:val="00652A20"/>
    <w:rsid w:val="0067031D"/>
    <w:rsid w:val="0067075D"/>
    <w:rsid w:val="00691445"/>
    <w:rsid w:val="006C6EEE"/>
    <w:rsid w:val="007552FD"/>
    <w:rsid w:val="00784C39"/>
    <w:rsid w:val="00812FD9"/>
    <w:rsid w:val="008176FB"/>
    <w:rsid w:val="00893985"/>
    <w:rsid w:val="008E00AA"/>
    <w:rsid w:val="00907F99"/>
    <w:rsid w:val="009726E1"/>
    <w:rsid w:val="009B26DE"/>
    <w:rsid w:val="009C1A1F"/>
    <w:rsid w:val="009E786E"/>
    <w:rsid w:val="00A1421D"/>
    <w:rsid w:val="00A41AC8"/>
    <w:rsid w:val="00A920F3"/>
    <w:rsid w:val="00B402DD"/>
    <w:rsid w:val="00B4512A"/>
    <w:rsid w:val="00BA0363"/>
    <w:rsid w:val="00C0223A"/>
    <w:rsid w:val="00C3678B"/>
    <w:rsid w:val="00C51731"/>
    <w:rsid w:val="00C5638E"/>
    <w:rsid w:val="00C663B2"/>
    <w:rsid w:val="00C719D7"/>
    <w:rsid w:val="00CA31A2"/>
    <w:rsid w:val="00CA7244"/>
    <w:rsid w:val="00CE5AFB"/>
    <w:rsid w:val="00D15461"/>
    <w:rsid w:val="00D47599"/>
    <w:rsid w:val="00DA30C0"/>
    <w:rsid w:val="00DE4A2E"/>
    <w:rsid w:val="00DF03BE"/>
    <w:rsid w:val="00E14EE5"/>
    <w:rsid w:val="00E37929"/>
    <w:rsid w:val="00ED78B8"/>
    <w:rsid w:val="00EE714E"/>
    <w:rsid w:val="00EF781C"/>
    <w:rsid w:val="00F80F9E"/>
    <w:rsid w:val="00FB313F"/>
    <w:rsid w:val="00FC3A50"/>
    <w:rsid w:val="00FD7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858C"/>
  <w15:chartTrackingRefBased/>
  <w15:docId w15:val="{5E4B9D18-C881-4194-B18B-FE5030DE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8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DF03BE"/>
    <w:pPr>
      <w:widowControl w:val="0"/>
      <w:autoSpaceDE w:val="0"/>
      <w:autoSpaceDN w:val="0"/>
      <w:spacing w:before="197" w:after="0" w:line="240" w:lineRule="auto"/>
      <w:ind w:left="100"/>
      <w:outlineLvl w:val="1"/>
    </w:pPr>
    <w:rPr>
      <w:rFonts w:ascii="Times New Roman" w:eastAsia="Times New Roman" w:hAnsi="Times New Roman" w:cs="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4B"/>
  </w:style>
  <w:style w:type="paragraph" w:styleId="Footer">
    <w:name w:val="footer"/>
    <w:basedOn w:val="Normal"/>
    <w:link w:val="FooterChar"/>
    <w:uiPriority w:val="99"/>
    <w:unhideWhenUsed/>
    <w:rsid w:val="00415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4B"/>
  </w:style>
  <w:style w:type="character" w:styleId="Hyperlink">
    <w:name w:val="Hyperlink"/>
    <w:basedOn w:val="DefaultParagraphFont"/>
    <w:uiPriority w:val="99"/>
    <w:unhideWhenUsed/>
    <w:rsid w:val="00180628"/>
    <w:rPr>
      <w:color w:val="0563C1" w:themeColor="hyperlink"/>
      <w:u w:val="single"/>
    </w:rPr>
  </w:style>
  <w:style w:type="character" w:customStyle="1" w:styleId="UnresolvedMention1">
    <w:name w:val="Unresolved Mention1"/>
    <w:basedOn w:val="DefaultParagraphFont"/>
    <w:uiPriority w:val="99"/>
    <w:semiHidden/>
    <w:unhideWhenUsed/>
    <w:rsid w:val="00180628"/>
    <w:rPr>
      <w:color w:val="605E5C"/>
      <w:shd w:val="clear" w:color="auto" w:fill="E1DFDD"/>
    </w:rPr>
  </w:style>
  <w:style w:type="paragraph" w:styleId="ListParagraph">
    <w:name w:val="List Paragraph"/>
    <w:basedOn w:val="Normal"/>
    <w:uiPriority w:val="34"/>
    <w:qFormat/>
    <w:rsid w:val="00182E2A"/>
    <w:pPr>
      <w:ind w:left="720"/>
      <w:contextualSpacing/>
    </w:pPr>
  </w:style>
  <w:style w:type="paragraph" w:styleId="BalloonText">
    <w:name w:val="Balloon Text"/>
    <w:basedOn w:val="Normal"/>
    <w:link w:val="BalloonTextChar"/>
    <w:uiPriority w:val="99"/>
    <w:semiHidden/>
    <w:unhideWhenUsed/>
    <w:rsid w:val="0067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1D"/>
    <w:rPr>
      <w:rFonts w:ascii="Segoe UI" w:hAnsi="Segoe UI" w:cs="Segoe UI"/>
      <w:sz w:val="18"/>
      <w:szCs w:val="18"/>
    </w:rPr>
  </w:style>
  <w:style w:type="character" w:customStyle="1" w:styleId="Heading2Char">
    <w:name w:val="Heading 2 Char"/>
    <w:basedOn w:val="DefaultParagraphFont"/>
    <w:link w:val="Heading2"/>
    <w:uiPriority w:val="1"/>
    <w:rsid w:val="00DF03BE"/>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DF03BE"/>
    <w:pPr>
      <w:widowControl w:val="0"/>
      <w:autoSpaceDE w:val="0"/>
      <w:autoSpaceDN w:val="0"/>
      <w:spacing w:after="0" w:line="240" w:lineRule="auto"/>
      <w:ind w:left="820" w:hanging="36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F03B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C58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7236">
      <w:bodyDiv w:val="1"/>
      <w:marLeft w:val="0"/>
      <w:marRight w:val="0"/>
      <w:marTop w:val="0"/>
      <w:marBottom w:val="0"/>
      <w:divBdr>
        <w:top w:val="none" w:sz="0" w:space="0" w:color="auto"/>
        <w:left w:val="none" w:sz="0" w:space="0" w:color="auto"/>
        <w:bottom w:val="none" w:sz="0" w:space="0" w:color="auto"/>
        <w:right w:val="none" w:sz="0" w:space="0" w:color="auto"/>
      </w:divBdr>
    </w:div>
    <w:div w:id="1759054794">
      <w:bodyDiv w:val="1"/>
      <w:marLeft w:val="0"/>
      <w:marRight w:val="0"/>
      <w:marTop w:val="0"/>
      <w:marBottom w:val="0"/>
      <w:divBdr>
        <w:top w:val="none" w:sz="0" w:space="0" w:color="auto"/>
        <w:left w:val="none" w:sz="0" w:space="0" w:color="auto"/>
        <w:bottom w:val="none" w:sz="0" w:space="0" w:color="auto"/>
        <w:right w:val="none" w:sz="0" w:space="0" w:color="auto"/>
      </w:divBdr>
    </w:div>
    <w:div w:id="1960841053">
      <w:bodyDiv w:val="1"/>
      <w:marLeft w:val="0"/>
      <w:marRight w:val="0"/>
      <w:marTop w:val="0"/>
      <w:marBottom w:val="0"/>
      <w:divBdr>
        <w:top w:val="none" w:sz="0" w:space="0" w:color="auto"/>
        <w:left w:val="none" w:sz="0" w:space="0" w:color="auto"/>
        <w:bottom w:val="none" w:sz="0" w:space="0" w:color="auto"/>
        <w:right w:val="none" w:sz="0" w:space="0" w:color="auto"/>
      </w:divBdr>
    </w:div>
    <w:div w:id="19991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Lulzim Dermaku</dc:creator>
  <cp:keywords/>
  <dc:description/>
  <cp:lastModifiedBy>Brikenë Ramabaja</cp:lastModifiedBy>
  <cp:revision>2</cp:revision>
  <cp:lastPrinted>2023-02-24T12:27:00Z</cp:lastPrinted>
  <dcterms:created xsi:type="dcterms:W3CDTF">2023-02-24T14:48:00Z</dcterms:created>
  <dcterms:modified xsi:type="dcterms:W3CDTF">2023-02-24T14:48:00Z</dcterms:modified>
</cp:coreProperties>
</file>