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C96" w14:textId="47491C18" w:rsidR="00415E4B" w:rsidRPr="00F34AE2" w:rsidRDefault="00415E4B" w:rsidP="00415E4B">
      <w:pPr>
        <w:rPr>
          <w:rFonts w:ascii="Publica Sans Light" w:hAnsi="Publica Sans Light"/>
        </w:rPr>
      </w:pPr>
    </w:p>
    <w:p w14:paraId="6A448270" w14:textId="0FD56747" w:rsidR="003E7644" w:rsidRPr="00F34AE2" w:rsidRDefault="003E7644" w:rsidP="00415E4B">
      <w:pPr>
        <w:jc w:val="center"/>
        <w:rPr>
          <w:rFonts w:ascii="Publica Sans Light" w:hAnsi="Publica Sans Light"/>
        </w:rPr>
      </w:pPr>
    </w:p>
    <w:p w14:paraId="6118E626" w14:textId="2A4BC3A4" w:rsidR="003E7644" w:rsidRPr="00807F11" w:rsidRDefault="00807F11" w:rsidP="00415E4B">
      <w:pPr>
        <w:jc w:val="center"/>
        <w:rPr>
          <w:rFonts w:ascii="Publica Sans Light" w:hAnsi="Publica Sans Light"/>
        </w:rPr>
      </w:pPr>
      <w:r w:rsidRPr="00F34AE2">
        <w:rPr>
          <w:rFonts w:ascii="Publica Sans Light" w:hAnsi="Publica Sans Light"/>
          <w:noProof/>
          <w:lang w:val="en-US"/>
        </w:rPr>
        <w:drawing>
          <wp:inline distT="0" distB="0" distL="0" distR="0" wp14:anchorId="379D4278" wp14:editId="6CCA5775">
            <wp:extent cx="5943600" cy="940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3F2F" w14:textId="00BEAFC7" w:rsidR="00807F11" w:rsidRDefault="001408DC" w:rsidP="00807F11">
      <w:pPr>
        <w:pStyle w:val="BodyText"/>
        <w:tabs>
          <w:tab w:val="left" w:pos="459"/>
        </w:tabs>
        <w:spacing w:line="276" w:lineRule="auto"/>
        <w:ind w:left="0" w:right="185" w:firstLine="0"/>
        <w:rPr>
          <w:rFonts w:ascii="Publica Sans Light" w:hAnsi="Publica Sans Light"/>
          <w:sz w:val="22"/>
          <w:szCs w:val="22"/>
        </w:rPr>
      </w:pPr>
      <w:r w:rsidRPr="00807F11">
        <w:rPr>
          <w:rFonts w:ascii="Publica Sans Light" w:hAnsi="Publica Sans Light"/>
          <w:sz w:val="22"/>
          <w:szCs w:val="22"/>
        </w:rPr>
        <w:t>Në bazë të dispozitave të Nenit 8 të Ligjit të Punës, si dhe Rregullores s</w:t>
      </w:r>
      <w:r w:rsidR="00807F11">
        <w:rPr>
          <w:rFonts w:ascii="Publica Sans Light" w:hAnsi="Publica Sans Light"/>
          <w:sz w:val="22"/>
          <w:szCs w:val="22"/>
        </w:rPr>
        <w:t>ë</w:t>
      </w:r>
      <w:r w:rsidRPr="00807F11">
        <w:rPr>
          <w:rFonts w:ascii="Publica Sans Light" w:hAnsi="Publica Sans Light"/>
          <w:sz w:val="22"/>
          <w:szCs w:val="22"/>
        </w:rPr>
        <w:t xml:space="preserve"> Brendshme</w:t>
      </w:r>
    </w:p>
    <w:p w14:paraId="7B0B2446" w14:textId="1EE74188" w:rsidR="001408DC" w:rsidRDefault="001408DC" w:rsidP="00807F11">
      <w:pPr>
        <w:pStyle w:val="BodyText"/>
        <w:tabs>
          <w:tab w:val="left" w:pos="459"/>
        </w:tabs>
        <w:spacing w:line="276" w:lineRule="auto"/>
        <w:ind w:left="0" w:right="185" w:firstLine="0"/>
        <w:rPr>
          <w:rFonts w:ascii="Publica Sans Light" w:hAnsi="Publica Sans Light"/>
          <w:sz w:val="22"/>
          <w:szCs w:val="22"/>
        </w:rPr>
      </w:pPr>
      <w:r w:rsidRPr="00807F11">
        <w:rPr>
          <w:rFonts w:ascii="Publica Sans Light" w:hAnsi="Publica Sans Light"/>
          <w:sz w:val="22"/>
          <w:szCs w:val="22"/>
        </w:rPr>
        <w:t>p</w:t>
      </w:r>
      <w:r w:rsidR="00807F11">
        <w:rPr>
          <w:rFonts w:ascii="Publica Sans Light" w:hAnsi="Publica Sans Light"/>
          <w:sz w:val="22"/>
          <w:szCs w:val="22"/>
        </w:rPr>
        <w:t>ë</w:t>
      </w:r>
      <w:r w:rsidRPr="00807F11">
        <w:rPr>
          <w:rFonts w:ascii="Publica Sans Light" w:hAnsi="Publica Sans Light"/>
          <w:sz w:val="22"/>
          <w:szCs w:val="22"/>
        </w:rPr>
        <w:t>r Procedurat e Rekrutimit, marr</w:t>
      </w:r>
      <w:r w:rsidR="00807F11">
        <w:rPr>
          <w:rFonts w:ascii="Publica Sans Light" w:hAnsi="Publica Sans Light"/>
          <w:sz w:val="22"/>
          <w:szCs w:val="22"/>
        </w:rPr>
        <w:t>ë</w:t>
      </w:r>
      <w:r w:rsidRPr="00807F11">
        <w:rPr>
          <w:rFonts w:ascii="Publica Sans Light" w:hAnsi="Publica Sans Light"/>
          <w:sz w:val="22"/>
          <w:szCs w:val="22"/>
        </w:rPr>
        <w:t>dh</w:t>
      </w:r>
      <w:r w:rsidR="00807F11">
        <w:rPr>
          <w:rFonts w:ascii="Publica Sans Light" w:hAnsi="Publica Sans Light"/>
          <w:sz w:val="22"/>
          <w:szCs w:val="22"/>
        </w:rPr>
        <w:t>ë</w:t>
      </w:r>
      <w:r w:rsidRPr="00807F11">
        <w:rPr>
          <w:rFonts w:ascii="Publica Sans Light" w:hAnsi="Publica Sans Light"/>
          <w:sz w:val="22"/>
          <w:szCs w:val="22"/>
        </w:rPr>
        <w:t>nien kontraktuale dhe avansim n</w:t>
      </w:r>
      <w:r w:rsidR="00807F11">
        <w:rPr>
          <w:rFonts w:ascii="Publica Sans Light" w:hAnsi="Publica Sans Light"/>
          <w:sz w:val="22"/>
          <w:szCs w:val="22"/>
        </w:rPr>
        <w:t>ë</w:t>
      </w:r>
      <w:r w:rsidRPr="00807F11">
        <w:rPr>
          <w:rFonts w:ascii="Publica Sans Light" w:hAnsi="Publica Sans Light"/>
          <w:sz w:val="22"/>
          <w:szCs w:val="22"/>
        </w:rPr>
        <w:t xml:space="preserve"> detyr</w:t>
      </w:r>
      <w:r w:rsidR="00807F11">
        <w:rPr>
          <w:rFonts w:ascii="Publica Sans Light" w:hAnsi="Publica Sans Light"/>
          <w:sz w:val="22"/>
          <w:szCs w:val="22"/>
        </w:rPr>
        <w:t>ë</w:t>
      </w:r>
      <w:r w:rsidRPr="00807F11">
        <w:rPr>
          <w:rFonts w:ascii="Publica Sans Light" w:hAnsi="Publica Sans Light"/>
          <w:sz w:val="22"/>
          <w:szCs w:val="22"/>
        </w:rPr>
        <w:t xml:space="preserve">, Ndërmarrja Publike Banesore Sh.A në Prishtinë, </w:t>
      </w:r>
      <w:r w:rsidR="00807F11" w:rsidRPr="00807F11">
        <w:rPr>
          <w:rFonts w:ascii="Publica Sans Light" w:hAnsi="Publica Sans Light"/>
          <w:sz w:val="22"/>
          <w:szCs w:val="22"/>
        </w:rPr>
        <w:t>b</w:t>
      </w:r>
      <w:r w:rsidR="00807F11">
        <w:rPr>
          <w:rFonts w:ascii="Publica Sans Light" w:hAnsi="Publica Sans Light"/>
          <w:sz w:val="22"/>
          <w:szCs w:val="22"/>
        </w:rPr>
        <w:t>ë</w:t>
      </w:r>
      <w:r w:rsidR="00807F11" w:rsidRPr="00807F11">
        <w:rPr>
          <w:rFonts w:ascii="Publica Sans Light" w:hAnsi="Publica Sans Light"/>
          <w:sz w:val="22"/>
          <w:szCs w:val="22"/>
        </w:rPr>
        <w:t>n k</w:t>
      </w:r>
      <w:r w:rsidR="00807F11">
        <w:rPr>
          <w:rFonts w:ascii="Publica Sans Light" w:hAnsi="Publica Sans Light"/>
          <w:sz w:val="22"/>
          <w:szCs w:val="22"/>
        </w:rPr>
        <w:t>ë</w:t>
      </w:r>
      <w:r w:rsidR="00807F11" w:rsidRPr="00807F11">
        <w:rPr>
          <w:rFonts w:ascii="Publica Sans Light" w:hAnsi="Publica Sans Light"/>
          <w:sz w:val="22"/>
          <w:szCs w:val="22"/>
        </w:rPr>
        <w:t>t</w:t>
      </w:r>
      <w:r w:rsidR="00807F11">
        <w:rPr>
          <w:rFonts w:ascii="Publica Sans Light" w:hAnsi="Publica Sans Light"/>
          <w:sz w:val="22"/>
          <w:szCs w:val="22"/>
        </w:rPr>
        <w:t>ë</w:t>
      </w:r>
      <w:r w:rsidR="00807F11" w:rsidRPr="00807F11">
        <w:rPr>
          <w:rFonts w:ascii="Publica Sans Light" w:hAnsi="Publica Sans Light"/>
          <w:sz w:val="22"/>
          <w:szCs w:val="22"/>
        </w:rPr>
        <w:t>:</w:t>
      </w:r>
    </w:p>
    <w:p w14:paraId="5B3FAEA5" w14:textId="77777777" w:rsidR="00807F11" w:rsidRPr="00807F11" w:rsidRDefault="00807F11" w:rsidP="00807F11">
      <w:pPr>
        <w:pStyle w:val="BodyText"/>
        <w:tabs>
          <w:tab w:val="left" w:pos="459"/>
        </w:tabs>
        <w:spacing w:line="276" w:lineRule="auto"/>
        <w:ind w:left="0" w:right="185" w:firstLine="0"/>
        <w:rPr>
          <w:rFonts w:ascii="Publica Sans Light" w:hAnsi="Publica Sans Light"/>
          <w:b/>
        </w:rPr>
      </w:pPr>
    </w:p>
    <w:p w14:paraId="6F67ACCF" w14:textId="257E5838" w:rsidR="00415E4B" w:rsidRPr="00F34AE2" w:rsidRDefault="00415E4B" w:rsidP="00415E4B">
      <w:pPr>
        <w:jc w:val="center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SHPALLJE</w:t>
      </w:r>
    </w:p>
    <w:p w14:paraId="07F6FF46" w14:textId="3A6D8EB7" w:rsidR="00041DF2" w:rsidRPr="00F34AE2" w:rsidRDefault="00415E4B" w:rsidP="00415E4B">
      <w:pPr>
        <w:jc w:val="center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Për Angazhim në Punë dhe Detyra Specifik</w:t>
      </w:r>
      <w:r w:rsidR="006C6EEE" w:rsidRPr="00F34AE2">
        <w:rPr>
          <w:rFonts w:ascii="Publica Sans Light" w:hAnsi="Publica Sans Light"/>
          <w:b/>
        </w:rPr>
        <w:t>e</w:t>
      </w:r>
    </w:p>
    <w:p w14:paraId="18EE305E" w14:textId="07EA457F" w:rsidR="00FB313F" w:rsidRPr="00F34AE2" w:rsidRDefault="00FB313F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Titulli</w:t>
      </w:r>
      <w:r w:rsidRPr="00F34AE2">
        <w:rPr>
          <w:rFonts w:ascii="Publica Sans Light" w:hAnsi="Publica Sans Light"/>
        </w:rPr>
        <w:t xml:space="preserve">: </w:t>
      </w:r>
      <w:r w:rsidR="00C95224" w:rsidRPr="00F34AE2">
        <w:rPr>
          <w:rFonts w:ascii="Publica Sans Light" w:hAnsi="Publica Sans Light"/>
        </w:rPr>
        <w:t xml:space="preserve"> </w:t>
      </w:r>
      <w:r w:rsidR="004D5E6A">
        <w:rPr>
          <w:rFonts w:ascii="Publica Sans Light" w:hAnsi="Publica Sans Light"/>
        </w:rPr>
        <w:t>P</w:t>
      </w:r>
      <w:r w:rsidR="001408DC">
        <w:rPr>
          <w:rFonts w:ascii="Publica Sans Light" w:hAnsi="Publica Sans Light"/>
        </w:rPr>
        <w:t>ë</w:t>
      </w:r>
      <w:r w:rsidR="004D5E6A">
        <w:rPr>
          <w:rFonts w:ascii="Publica Sans Light" w:hAnsi="Publica Sans Light"/>
        </w:rPr>
        <w:t>rkthyes</w:t>
      </w:r>
      <w:r w:rsidR="001408DC">
        <w:rPr>
          <w:rFonts w:ascii="Publica Sans Light" w:hAnsi="Publica Sans Light"/>
        </w:rPr>
        <w:t>/e</w:t>
      </w:r>
      <w:r w:rsidR="004D5E6A">
        <w:rPr>
          <w:rFonts w:ascii="Publica Sans Light" w:hAnsi="Publica Sans Light"/>
        </w:rPr>
        <w:t xml:space="preserve"> nga shqipja n</w:t>
      </w:r>
      <w:r w:rsidR="001408DC">
        <w:rPr>
          <w:rFonts w:ascii="Publica Sans Light" w:hAnsi="Publica Sans Light"/>
        </w:rPr>
        <w:t>ë</w:t>
      </w:r>
      <w:r w:rsidR="004D5E6A">
        <w:rPr>
          <w:rFonts w:ascii="Publica Sans Light" w:hAnsi="Publica Sans Light"/>
        </w:rPr>
        <w:t xml:space="preserve"> serbisht dhe anasjelltas </w:t>
      </w:r>
    </w:p>
    <w:p w14:paraId="5C047C5B" w14:textId="1FE422A8" w:rsidR="00784C39" w:rsidRPr="00F34AE2" w:rsidRDefault="00784C39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Periudha</w:t>
      </w:r>
      <w:r w:rsidR="001408DC">
        <w:rPr>
          <w:rFonts w:ascii="Publica Sans Light" w:hAnsi="Publica Sans Light"/>
          <w:b/>
        </w:rPr>
        <w:t xml:space="preserve"> e angazhimit</w:t>
      </w:r>
      <w:r w:rsidRPr="00F34AE2">
        <w:rPr>
          <w:rFonts w:ascii="Publica Sans Light" w:hAnsi="Publica Sans Light"/>
          <w:b/>
        </w:rPr>
        <w:t>:</w:t>
      </w:r>
      <w:r w:rsidRPr="00F34AE2">
        <w:rPr>
          <w:rFonts w:ascii="Publica Sans Light" w:hAnsi="Publica Sans Light"/>
        </w:rPr>
        <w:t xml:space="preserve"> </w:t>
      </w:r>
      <w:r w:rsidR="004D5E6A">
        <w:rPr>
          <w:rFonts w:ascii="Publica Sans Light" w:hAnsi="Publica Sans Light"/>
        </w:rPr>
        <w:t xml:space="preserve">120 </w:t>
      </w:r>
      <w:r w:rsidR="00F20E8E" w:rsidRPr="00F34AE2">
        <w:rPr>
          <w:rFonts w:ascii="Publica Sans Light" w:hAnsi="Publica Sans Light"/>
        </w:rPr>
        <w:t>ditë</w:t>
      </w:r>
      <w:r w:rsidRPr="00F34AE2">
        <w:rPr>
          <w:rFonts w:ascii="Publica Sans Light" w:hAnsi="Publica Sans Light"/>
        </w:rPr>
        <w:t xml:space="preserve"> </w:t>
      </w:r>
    </w:p>
    <w:p w14:paraId="478D7D62" w14:textId="5E921250" w:rsidR="004D5E6A" w:rsidRDefault="001408DC" w:rsidP="001408DC">
      <w:pPr>
        <w:spacing w:after="0"/>
        <w:rPr>
          <w:rFonts w:ascii="Publica Sans Light" w:hAnsi="Publica Sans Light"/>
          <w:b/>
          <w:bCs/>
          <w:color w:val="000000"/>
        </w:rPr>
      </w:pPr>
      <w:r>
        <w:rPr>
          <w:rFonts w:ascii="Publica Sans Light" w:hAnsi="Publica Sans Light"/>
          <w:b/>
        </w:rPr>
        <w:t>I r</w:t>
      </w:r>
      <w:r w:rsidR="00784C39" w:rsidRPr="00F34AE2">
        <w:rPr>
          <w:rFonts w:ascii="Publica Sans Light" w:hAnsi="Publica Sans Light"/>
          <w:b/>
        </w:rPr>
        <w:t>aporton:</w:t>
      </w:r>
      <w:r w:rsidR="00784C39" w:rsidRPr="00F34AE2">
        <w:rPr>
          <w:rFonts w:ascii="Publica Sans Light" w:hAnsi="Publica Sans Light"/>
        </w:rPr>
        <w:t xml:space="preserve"> </w:t>
      </w:r>
      <w:r w:rsidR="004D5E6A">
        <w:rPr>
          <w:rFonts w:ascii="Publica Sans Light" w:hAnsi="Publica Sans Light"/>
          <w:b/>
          <w:bCs/>
          <w:color w:val="000000"/>
        </w:rPr>
        <w:t>Kryeshefit Ekzekutiv</w:t>
      </w:r>
    </w:p>
    <w:p w14:paraId="7FD4107D" w14:textId="77777777" w:rsidR="004D5E6A" w:rsidRPr="00F34AE2" w:rsidRDefault="004D5E6A" w:rsidP="001408DC">
      <w:pPr>
        <w:spacing w:after="0"/>
        <w:rPr>
          <w:rFonts w:ascii="Publica Sans Light" w:hAnsi="Publica Sans Light"/>
          <w:b/>
          <w:bCs/>
          <w:color w:val="000000"/>
        </w:rPr>
      </w:pPr>
    </w:p>
    <w:p w14:paraId="6ABC0493" w14:textId="0A90622F" w:rsidR="00784C39" w:rsidRPr="00F34AE2" w:rsidRDefault="00784C39" w:rsidP="00784C39">
      <w:pPr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Specifikimi i detyrave te punës:</w:t>
      </w:r>
    </w:p>
    <w:p w14:paraId="4B77B057" w14:textId="79DD58EA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>Është përgjegjës</w:t>
      </w:r>
      <w:r>
        <w:rPr>
          <w:rFonts w:ascii="Publica Sans Light" w:hAnsi="Publica Sans Light"/>
        </w:rPr>
        <w:t>/e</w:t>
      </w:r>
      <w:r w:rsidRPr="00C62F58">
        <w:rPr>
          <w:rFonts w:ascii="Publica Sans Light" w:hAnsi="Publica Sans Light"/>
        </w:rPr>
        <w:t xml:space="preserve"> për shërbime korrekte dhe profesionale për përkthim në Ndërmarrjen Publike Banesore dhe Komunën e Prishtinës, me shkrim apo me gojë</w:t>
      </w:r>
      <w:r w:rsidRPr="00C62F58">
        <w:rPr>
          <w:rFonts w:ascii="Publica Sans Light" w:hAnsi="Publica Sans Light"/>
          <w:bCs/>
        </w:rPr>
        <w:t xml:space="preserve">; </w:t>
      </w:r>
    </w:p>
    <w:p w14:paraId="49B4D8EA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>Kujdeset për mbajtjen e evidencave të caktuara mbi punën e vet dhe i raporton udhëheqësit të drejtpërdrejtë</w:t>
      </w:r>
      <w:r w:rsidRPr="00C62F58">
        <w:rPr>
          <w:rFonts w:ascii="Publica Sans Light" w:hAnsi="Publica Sans Light"/>
          <w:bCs/>
        </w:rPr>
        <w:t>;</w:t>
      </w:r>
    </w:p>
    <w:p w14:paraId="39F264A5" w14:textId="7CE5B326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 xml:space="preserve">Bën përkthime në mënyrë profesionale </w:t>
      </w:r>
      <w:r>
        <w:rPr>
          <w:rFonts w:ascii="Publica Sans Light" w:hAnsi="Publica Sans Light"/>
        </w:rPr>
        <w:t>të</w:t>
      </w:r>
      <w:r w:rsidRPr="00C62F58">
        <w:rPr>
          <w:rFonts w:ascii="Publica Sans Light" w:hAnsi="Publica Sans Light"/>
        </w:rPr>
        <w:t xml:space="preserve"> materialeve nga gjuha shqipe në gjuhën serbe dhe anasjelltas, me shkrim dhe përkthime simulant, varësisht nga kërkesat</w:t>
      </w:r>
      <w:r w:rsidRPr="00C62F58">
        <w:rPr>
          <w:rFonts w:ascii="Publica Sans Light" w:hAnsi="Publica Sans Light"/>
          <w:bCs/>
        </w:rPr>
        <w:t>;</w:t>
      </w:r>
    </w:p>
    <w:p w14:paraId="230BED67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>Bën përkthime simulant (në takime të niveleve të ndryshme brenda Ndërmarrjes Publike Banesore apo Komuna e Prishtinës) nga gjuha shqipe në gjuhën serbe dhe anasjelltas</w:t>
      </w:r>
      <w:r w:rsidRPr="00C62F58">
        <w:rPr>
          <w:rFonts w:ascii="Publica Sans Light" w:hAnsi="Publica Sans Light"/>
          <w:bCs/>
        </w:rPr>
        <w:t>;</w:t>
      </w:r>
    </w:p>
    <w:p w14:paraId="1B9F4BA2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>Ruan materialet e përkthyera në librat e regjistrit dhe në programet elektronikë</w:t>
      </w:r>
      <w:r w:rsidRPr="00C62F58">
        <w:rPr>
          <w:rFonts w:ascii="Publica Sans Light" w:hAnsi="Publica Sans Light"/>
          <w:bCs/>
        </w:rPr>
        <w:t>;</w:t>
      </w:r>
    </w:p>
    <w:p w14:paraId="492536B4" w14:textId="28C9ADFD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 xml:space="preserve">Bashkëpunon me zyrtarët për kryerjen e suksesshme të </w:t>
      </w:r>
      <w:r w:rsidR="00807F11">
        <w:rPr>
          <w:rFonts w:ascii="Publica Sans Light" w:hAnsi="Publica Sans Light"/>
        </w:rPr>
        <w:tab/>
      </w:r>
      <w:r w:rsidRPr="00C62F58">
        <w:rPr>
          <w:rFonts w:ascii="Publica Sans Light" w:hAnsi="Publica Sans Light"/>
        </w:rPr>
        <w:t>punëve gjithnjë duke u konsultuar me udhëheqësin</w:t>
      </w:r>
      <w:r w:rsidRPr="00C62F58">
        <w:rPr>
          <w:rFonts w:ascii="Publica Sans Light" w:hAnsi="Publica Sans Light"/>
          <w:bCs/>
        </w:rPr>
        <w:t>;</w:t>
      </w:r>
    </w:p>
    <w:p w14:paraId="33B081B7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  <w:bCs/>
        </w:rPr>
        <w:t>Bashkëpunon ngushtë me Divizionin e Burimeve Njerëzore dhe Departamentin e pronës dhe qirasë për përkthime në fushën e konkurseve, dokumenteve pronësore dhe të tjera;</w:t>
      </w:r>
    </w:p>
    <w:p w14:paraId="156D19A8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>Pranon kërkesat për përkthime, klasifikime dhe përgatit materialet përcjellëse</w:t>
      </w:r>
      <w:r w:rsidRPr="00C62F58">
        <w:rPr>
          <w:rFonts w:ascii="Publica Sans Light" w:hAnsi="Publica Sans Light"/>
          <w:bCs/>
        </w:rPr>
        <w:t>;</w:t>
      </w:r>
    </w:p>
    <w:p w14:paraId="157E0326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</w:rPr>
        <w:t xml:space="preserve">Kujdeset për mbajtjen e saktë të evidencave të shkresave të ndryshme zyrtare; </w:t>
      </w:r>
    </w:p>
    <w:p w14:paraId="1E4B765D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  <w:bCs/>
        </w:rPr>
        <w:t>Përgatit</w:t>
      </w:r>
      <w:r w:rsidRPr="00C62F58">
        <w:rPr>
          <w:rFonts w:ascii="Publica Sans Light" w:hAnsi="Publica Sans Light" w:cs="MarkPro"/>
        </w:rPr>
        <w:t xml:space="preserve"> raporte mujore të punës;</w:t>
      </w:r>
    </w:p>
    <w:p w14:paraId="5008920B" w14:textId="77777777" w:rsidR="004D5E6A" w:rsidRPr="004D5E6A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  <w:r w:rsidRPr="00C62F58">
        <w:rPr>
          <w:rFonts w:ascii="Publica Sans Light" w:hAnsi="Publica Sans Light"/>
          <w:bCs/>
        </w:rPr>
        <w:t>Sipas kërkesës së udhëheqësit kryen edhe punë të tjera të ngjashme me fushën ku kryen detyryat kryesore</w:t>
      </w:r>
      <w:r w:rsidRPr="00C62F58">
        <w:rPr>
          <w:rFonts w:ascii="Publica Sans Light" w:hAnsi="Publica Sans Light" w:cs="MarkPro"/>
        </w:rPr>
        <w:t xml:space="preserve">. </w:t>
      </w:r>
    </w:p>
    <w:p w14:paraId="4D4C0B8C" w14:textId="77777777" w:rsidR="004D5E6A" w:rsidRPr="00C62F58" w:rsidRDefault="004D5E6A" w:rsidP="004D5E6A">
      <w:pPr>
        <w:numPr>
          <w:ilvl w:val="0"/>
          <w:numId w:val="13"/>
        </w:numPr>
        <w:spacing w:after="0" w:line="276" w:lineRule="auto"/>
        <w:jc w:val="both"/>
        <w:rPr>
          <w:rFonts w:ascii="Publica Sans Light" w:hAnsi="Publica Sans Light"/>
          <w:bCs/>
        </w:rPr>
      </w:pPr>
    </w:p>
    <w:p w14:paraId="239C0275" w14:textId="77777777" w:rsidR="004D5E6A" w:rsidRPr="003541C8" w:rsidRDefault="004D5E6A" w:rsidP="004D5E6A">
      <w:pPr>
        <w:spacing w:after="0" w:line="372" w:lineRule="atLeast"/>
        <w:textAlignment w:val="baseline"/>
        <w:rPr>
          <w:rFonts w:ascii="Publica Sans Light" w:eastAsia="Times New Roman" w:hAnsi="Publica Sans Light" w:cs="Segoe UI"/>
          <w:sz w:val="27"/>
          <w:szCs w:val="27"/>
        </w:rPr>
      </w:pPr>
      <w:r w:rsidRPr="003541C8">
        <w:rPr>
          <w:rFonts w:ascii="Publica Sans Light" w:eastAsia="Times New Roman" w:hAnsi="Publica Sans Light" w:cs="Segoe UI"/>
          <w:b/>
          <w:bCs/>
          <w:sz w:val="27"/>
          <w:szCs w:val="27"/>
          <w:bdr w:val="none" w:sz="0" w:space="0" w:color="auto" w:frame="1"/>
        </w:rPr>
        <w:t>Kualifikimet minimale dhe përvoja e përgjithshme:</w:t>
      </w:r>
    </w:p>
    <w:p w14:paraId="331708A3" w14:textId="1333AD73" w:rsidR="004D5E6A" w:rsidRPr="003541C8" w:rsidRDefault="009E6031" w:rsidP="004D5E6A">
      <w:pPr>
        <w:numPr>
          <w:ilvl w:val="0"/>
          <w:numId w:val="12"/>
        </w:numPr>
        <w:spacing w:before="75" w:after="0" w:line="317" w:lineRule="atLeast"/>
        <w:textAlignment w:val="baseline"/>
        <w:rPr>
          <w:rFonts w:ascii="Publica Sans Light" w:eastAsia="Times New Roman" w:hAnsi="Publica Sans Light" w:cs="Segoe UI"/>
          <w:sz w:val="24"/>
          <w:szCs w:val="24"/>
        </w:rPr>
      </w:pPr>
      <w:r>
        <w:rPr>
          <w:rFonts w:ascii="Publica Sans Light" w:eastAsia="Times New Roman" w:hAnsi="Publica Sans Light" w:cs="Segoe UI"/>
          <w:sz w:val="24"/>
          <w:szCs w:val="24"/>
        </w:rPr>
        <w:t>Shkollim i mesëm</w:t>
      </w:r>
      <w:r w:rsidR="004D5E6A" w:rsidRPr="003541C8">
        <w:rPr>
          <w:rFonts w:ascii="Publica Sans Light" w:eastAsia="Times New Roman" w:hAnsi="Publica Sans Light" w:cs="Segoe UI"/>
          <w:sz w:val="24"/>
          <w:szCs w:val="24"/>
        </w:rPr>
        <w:t>;</w:t>
      </w:r>
    </w:p>
    <w:p w14:paraId="15B32FA8" w14:textId="5792545D" w:rsidR="004D5E6A" w:rsidRPr="003541C8" w:rsidRDefault="004D5E6A" w:rsidP="004D5E6A">
      <w:pPr>
        <w:numPr>
          <w:ilvl w:val="0"/>
          <w:numId w:val="12"/>
        </w:numPr>
        <w:spacing w:before="75" w:after="0" w:line="317" w:lineRule="atLeast"/>
        <w:textAlignment w:val="baseline"/>
        <w:rPr>
          <w:rFonts w:ascii="Publica Sans Light" w:eastAsia="Times New Roman" w:hAnsi="Publica Sans Light" w:cs="Segoe UI"/>
          <w:sz w:val="24"/>
          <w:szCs w:val="24"/>
        </w:rPr>
      </w:pPr>
      <w:r w:rsidRPr="003541C8">
        <w:rPr>
          <w:rFonts w:ascii="Publica Sans Light" w:eastAsia="Times New Roman" w:hAnsi="Publica Sans Light" w:cs="Segoe UI"/>
          <w:sz w:val="24"/>
          <w:szCs w:val="24"/>
        </w:rPr>
        <w:t xml:space="preserve">Së paku </w:t>
      </w:r>
      <w:r w:rsidR="009E6031">
        <w:rPr>
          <w:rFonts w:ascii="Publica Sans Light" w:eastAsia="Times New Roman" w:hAnsi="Publica Sans Light" w:cs="Segoe UI"/>
          <w:sz w:val="24"/>
          <w:szCs w:val="24"/>
        </w:rPr>
        <w:t>1</w:t>
      </w:r>
      <w:r w:rsidRPr="003541C8">
        <w:rPr>
          <w:rFonts w:ascii="Publica Sans Light" w:eastAsia="Times New Roman" w:hAnsi="Publica Sans Light" w:cs="Segoe UI"/>
          <w:sz w:val="24"/>
          <w:szCs w:val="24"/>
        </w:rPr>
        <w:t xml:space="preserve"> (</w:t>
      </w:r>
      <w:r w:rsidR="009E6031">
        <w:rPr>
          <w:rFonts w:ascii="Publica Sans Light" w:eastAsia="Times New Roman" w:hAnsi="Publica Sans Light" w:cs="Segoe UI"/>
          <w:sz w:val="24"/>
          <w:szCs w:val="24"/>
        </w:rPr>
        <w:t>një</w:t>
      </w:r>
      <w:r w:rsidRPr="003541C8">
        <w:rPr>
          <w:rFonts w:ascii="Publica Sans Light" w:eastAsia="Times New Roman" w:hAnsi="Publica Sans Light" w:cs="Segoe UI"/>
          <w:sz w:val="24"/>
          <w:szCs w:val="24"/>
        </w:rPr>
        <w:t>) v</w:t>
      </w:r>
      <w:r w:rsidR="009E6031">
        <w:rPr>
          <w:rFonts w:ascii="Publica Sans Light" w:eastAsia="Times New Roman" w:hAnsi="Publica Sans Light" w:cs="Segoe UI"/>
          <w:sz w:val="24"/>
          <w:szCs w:val="24"/>
        </w:rPr>
        <w:t xml:space="preserve">it </w:t>
      </w:r>
      <w:r w:rsidRPr="003541C8">
        <w:rPr>
          <w:rFonts w:ascii="Publica Sans Light" w:eastAsia="Times New Roman" w:hAnsi="Publica Sans Light" w:cs="Segoe UI"/>
          <w:sz w:val="24"/>
          <w:szCs w:val="24"/>
        </w:rPr>
        <w:t>përvojë përkatëse në përkthime.</w:t>
      </w:r>
    </w:p>
    <w:p w14:paraId="644744D5" w14:textId="77777777" w:rsidR="00F20E8E" w:rsidRPr="004D5E6A" w:rsidRDefault="00F20E8E" w:rsidP="003E7644">
      <w:pPr>
        <w:pStyle w:val="ListParagraph"/>
        <w:rPr>
          <w:rFonts w:ascii="Publica Sans Light" w:hAnsi="Publica Sans Light"/>
        </w:rPr>
      </w:pPr>
    </w:p>
    <w:p w14:paraId="717E4317" w14:textId="77777777" w:rsidR="004D5E6A" w:rsidRDefault="004D5E6A" w:rsidP="00784C39">
      <w:pPr>
        <w:rPr>
          <w:rFonts w:ascii="Publica Sans Light" w:hAnsi="Publica Sans Light"/>
          <w:b/>
        </w:rPr>
      </w:pPr>
    </w:p>
    <w:p w14:paraId="2F9EBBC6" w14:textId="77777777" w:rsidR="004D5E6A" w:rsidRDefault="004D5E6A" w:rsidP="00784C39">
      <w:pPr>
        <w:rPr>
          <w:rFonts w:ascii="Publica Sans Light" w:hAnsi="Publica Sans Light"/>
          <w:b/>
        </w:rPr>
      </w:pPr>
    </w:p>
    <w:p w14:paraId="5D89CF19" w14:textId="77777777" w:rsidR="004D5E6A" w:rsidRDefault="004D5E6A" w:rsidP="00784C39">
      <w:pPr>
        <w:rPr>
          <w:rFonts w:ascii="Publica Sans Light" w:hAnsi="Publica Sans Light"/>
          <w:b/>
        </w:rPr>
      </w:pPr>
    </w:p>
    <w:p w14:paraId="4291EEB1" w14:textId="779656B8" w:rsidR="00EE714E" w:rsidRPr="00F34AE2" w:rsidRDefault="00FD79C8" w:rsidP="00784C39">
      <w:pPr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Mënyra</w:t>
      </w:r>
      <w:r w:rsidR="00EE714E" w:rsidRPr="00F34AE2">
        <w:rPr>
          <w:rFonts w:ascii="Publica Sans Light" w:hAnsi="Publica Sans Light"/>
          <w:b/>
        </w:rPr>
        <w:t xml:space="preserve"> e konkurrimit</w:t>
      </w:r>
    </w:p>
    <w:p w14:paraId="1033F857" w14:textId="418C668B" w:rsidR="00180628" w:rsidRPr="00F34AE2" w:rsidRDefault="00EE714E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Kandidatët e interesuar, formularin zyrtar mund ta marrin në </w:t>
      </w:r>
      <w:r w:rsidR="00180628" w:rsidRPr="00F34AE2">
        <w:rPr>
          <w:rFonts w:ascii="Publica Sans Light" w:hAnsi="Publica Sans Light"/>
        </w:rPr>
        <w:t>zyrat</w:t>
      </w:r>
      <w:r w:rsidRPr="00F34AE2">
        <w:rPr>
          <w:rFonts w:ascii="Publica Sans Light" w:hAnsi="Publica Sans Light"/>
        </w:rPr>
        <w:t xml:space="preserve"> e Burimeve Njerëzore të Ndërmarrjes Publike Banesore apo ta shkarkojnë nga </w:t>
      </w:r>
      <w:r w:rsidR="00B56290" w:rsidRPr="00F34AE2">
        <w:rPr>
          <w:rFonts w:ascii="Publica Sans Light" w:hAnsi="Publica Sans Light"/>
        </w:rPr>
        <w:t>ë</w:t>
      </w:r>
      <w:r w:rsidRPr="00F34AE2">
        <w:rPr>
          <w:rFonts w:ascii="Publica Sans Light" w:hAnsi="Publica Sans Light"/>
        </w:rPr>
        <w:t xml:space="preserve">eb faqja e internetit në adresën: </w:t>
      </w:r>
      <w:hyperlink r:id="rId8" w:history="1">
        <w:r w:rsidR="00180628" w:rsidRPr="00F34AE2">
          <w:rPr>
            <w:rStyle w:val="Hyperlink"/>
            <w:rFonts w:ascii="Publica Sans Light" w:hAnsi="Publica Sans Light"/>
          </w:rPr>
          <w:t>http://npbanesore.com/shpalljet mundësi punësimi/</w:t>
        </w:r>
      </w:hyperlink>
      <w:r w:rsidRPr="00F34AE2">
        <w:rPr>
          <w:rFonts w:ascii="Publica Sans Light" w:hAnsi="Publica Sans Light"/>
        </w:rPr>
        <w:t xml:space="preserve">. </w:t>
      </w:r>
    </w:p>
    <w:p w14:paraId="17539B9B" w14:textId="23BB5040" w:rsidR="00180628" w:rsidRPr="00F34AE2" w:rsidRDefault="00EE714E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Dokumentacionin mund ta paraqesin në kopje fizike në Divizionin e Burimeve Njerëzore në </w:t>
      </w:r>
      <w:r w:rsidR="009726E1" w:rsidRPr="00F34AE2">
        <w:rPr>
          <w:rFonts w:ascii="Publica Sans Light" w:hAnsi="Publica Sans Light"/>
        </w:rPr>
        <w:t>adresën rr. Zija Shemsiu nr.22,</w:t>
      </w:r>
      <w:r w:rsidR="009E6031">
        <w:rPr>
          <w:rFonts w:ascii="Publica Sans Light" w:hAnsi="Publica Sans Light"/>
        </w:rPr>
        <w:t xml:space="preserve"> </w:t>
      </w:r>
      <w:r w:rsidR="009726E1" w:rsidRPr="00F34AE2">
        <w:rPr>
          <w:rFonts w:ascii="Publica Sans Light" w:hAnsi="Publica Sans Light"/>
        </w:rPr>
        <w:t>Prishtinë</w:t>
      </w:r>
      <w:r w:rsidRPr="00F34AE2">
        <w:rPr>
          <w:rFonts w:ascii="Publica Sans Light" w:hAnsi="Publica Sans Light"/>
        </w:rPr>
        <w:t>, të aplikojë përmes e</w:t>
      </w:r>
      <w:r w:rsidR="00180628" w:rsidRPr="00F34AE2">
        <w:rPr>
          <w:rFonts w:ascii="Publica Sans Light" w:hAnsi="Publica Sans Light"/>
        </w:rPr>
        <w:t>-</w:t>
      </w:r>
      <w:r w:rsidRPr="00F34AE2">
        <w:rPr>
          <w:rFonts w:ascii="Publica Sans Light" w:hAnsi="Publica Sans Light"/>
        </w:rPr>
        <w:t>mailt zyrtar burimet.njerezore@npbanesore.com apo përmes</w:t>
      </w:r>
      <w:r w:rsidR="00180628" w:rsidRPr="00F34AE2">
        <w:rPr>
          <w:rFonts w:ascii="Publica Sans Light" w:hAnsi="Publica Sans Light"/>
        </w:rPr>
        <w:t xml:space="preserve"> postes. </w:t>
      </w:r>
    </w:p>
    <w:p w14:paraId="0C1673F9" w14:textId="2726AACA" w:rsidR="00180628" w:rsidRPr="00F34AE2" w:rsidRDefault="00180628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Kandidatët të cilët </w:t>
      </w:r>
      <w:r w:rsidR="00FD79C8" w:rsidRPr="00F34AE2">
        <w:rPr>
          <w:rFonts w:ascii="Publica Sans Light" w:hAnsi="Publica Sans Light"/>
        </w:rPr>
        <w:t>konkurrojnë</w:t>
      </w:r>
      <w:r w:rsidRPr="00F34AE2">
        <w:rPr>
          <w:rFonts w:ascii="Publica Sans Light" w:hAnsi="Publica Sans Light"/>
        </w:rPr>
        <w:t xml:space="preserve"> duhet të shënojnë saktë adresën, numrin e telefonit kontaktues si dhe e-mail adresën. Vetëm kandidatët e përzgjedhur do të ftohen për intervistë. </w:t>
      </w:r>
    </w:p>
    <w:p w14:paraId="44FC1404" w14:textId="2EDEC161" w:rsidR="00180628" w:rsidRPr="00F34AE2" w:rsidRDefault="00180628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Aplikacionit duhet bashkangjitur: </w:t>
      </w:r>
    </w:p>
    <w:p w14:paraId="2F084F53" w14:textId="6C41AFDA" w:rsidR="00F20E8E" w:rsidRPr="00F34AE2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 xml:space="preserve">CV </w:t>
      </w:r>
    </w:p>
    <w:p w14:paraId="677694B2" w14:textId="77BB5C23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Let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rnjoftim apo Pasaporte valide</w:t>
      </w:r>
    </w:p>
    <w:p w14:paraId="0BC09164" w14:textId="3136F8A3" w:rsidR="00F20E8E" w:rsidRPr="004D5E6A" w:rsidRDefault="002B3F2A" w:rsidP="004D5E6A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Referenca apo d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shmi tjera (kontrata pune)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v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rtetim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rvojes s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pun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s </w:t>
      </w:r>
    </w:p>
    <w:p w14:paraId="75965396" w14:textId="188033B7" w:rsidR="00F20E8E" w:rsidRPr="00F34AE2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V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>rtetimin nga Gjykata q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nuk 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>sht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i denuar me aktgjykim t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form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>s s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prer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ne 5 vitet e fundit (vlen edhe nga E-Kosova)</w:t>
      </w:r>
    </w:p>
    <w:p w14:paraId="7344A023" w14:textId="77777777" w:rsidR="00F20E8E" w:rsidRPr="00F34AE2" w:rsidRDefault="00F20E8E" w:rsidP="009E6031">
      <w:pPr>
        <w:spacing w:after="0" w:line="240" w:lineRule="auto"/>
        <w:ind w:left="720"/>
        <w:rPr>
          <w:rFonts w:ascii="Publica Sans Light" w:eastAsia="Times New Roman" w:hAnsi="Publica Sans Light"/>
        </w:rPr>
      </w:pPr>
    </w:p>
    <w:p w14:paraId="1C1EE4B7" w14:textId="0F7C4FA6" w:rsidR="00FB313F" w:rsidRPr="00F34AE2" w:rsidRDefault="00FB313F" w:rsidP="00F20E8E">
      <w:pPr>
        <w:jc w:val="both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Mënyra e përzgjedhjes:</w:t>
      </w:r>
    </w:p>
    <w:p w14:paraId="712F754C" w14:textId="09602A14" w:rsidR="00FB313F" w:rsidRPr="00F34AE2" w:rsidRDefault="00FB313F" w:rsidP="00FB313F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- Përzgjedheja e </w:t>
      </w:r>
      <w:r w:rsidR="00F20E8E" w:rsidRPr="00F34AE2">
        <w:rPr>
          <w:rFonts w:ascii="Publica Sans Light" w:hAnsi="Publica Sans Light"/>
        </w:rPr>
        <w:t xml:space="preserve">Konsulentit </w:t>
      </w:r>
      <w:r w:rsidRPr="00F34AE2">
        <w:rPr>
          <w:rFonts w:ascii="Publica Sans Light" w:hAnsi="Publica Sans Light"/>
        </w:rPr>
        <w:t>do të bëhet në bazë të dokumentacionit të ofruar nga kandidatët që përputhet me kërkesat e konkursit.</w:t>
      </w:r>
    </w:p>
    <w:p w14:paraId="0D385951" w14:textId="0C48C123" w:rsidR="00784C39" w:rsidRPr="00F34AE2" w:rsidRDefault="00180628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>Shënim: Aplikacionet e dërguara me postë, të cilat mbajnë vulën postare mbi dërgesën e bërë ditën e fundit të afatit për aplikim, do të konsiderohen të vlefshme dhe do të merren në shq</w:t>
      </w:r>
      <w:r w:rsidR="009726E1" w:rsidRPr="00F34AE2">
        <w:rPr>
          <w:rFonts w:ascii="Publica Sans Light" w:hAnsi="Publica Sans Light"/>
        </w:rPr>
        <w:t>yrtim nëse arrijnë Brenda dy  (2</w:t>
      </w:r>
      <w:r w:rsidRPr="00F34AE2">
        <w:rPr>
          <w:rFonts w:ascii="Publica Sans Light" w:hAnsi="Publica Sans Light"/>
        </w:rPr>
        <w:t>) ditësh. Aplikacionet që arrijnë pas këtij afati dhe ato të pakompletuara me dokumentacionin përkatës nuk do të shqyrtohen.</w:t>
      </w:r>
    </w:p>
    <w:p w14:paraId="038625DA" w14:textId="77777777" w:rsidR="00182E2A" w:rsidRPr="00F34AE2" w:rsidRDefault="00182E2A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APLIKACIONET DHE DOKUMENTACIONI I PAKOMPLETUAR SIPAS KËRKESAVE TË PËRCAKTUARA NË KËTË SHPALLJE SI DHE ATO QË ARRIJNË PAS SKADIMIT TË AFATIT TË KONKURSIT, NUK DO TË SHQYRTOHEN. </w:t>
      </w:r>
    </w:p>
    <w:p w14:paraId="152A3B29" w14:textId="453A6501" w:rsidR="00182E2A" w:rsidRPr="00F34AE2" w:rsidRDefault="00182E2A" w:rsidP="00180628">
      <w:pPr>
        <w:jc w:val="both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Shp</w:t>
      </w:r>
      <w:r w:rsidR="009726E1" w:rsidRPr="00F34AE2">
        <w:rPr>
          <w:rFonts w:ascii="Publica Sans Light" w:hAnsi="Publica Sans Light"/>
          <w:b/>
        </w:rPr>
        <w:t>al</w:t>
      </w:r>
      <w:r w:rsidR="00425250" w:rsidRPr="00F34AE2">
        <w:rPr>
          <w:rFonts w:ascii="Publica Sans Light" w:hAnsi="Publica Sans Light"/>
          <w:b/>
        </w:rPr>
        <w:t xml:space="preserve">lja është e hapur që nga data </w:t>
      </w:r>
      <w:r w:rsidR="004D5E6A">
        <w:rPr>
          <w:rFonts w:ascii="Publica Sans Light" w:hAnsi="Publica Sans Light"/>
          <w:b/>
        </w:rPr>
        <w:t>2</w:t>
      </w:r>
      <w:r w:rsidR="009E6031">
        <w:rPr>
          <w:rFonts w:ascii="Publica Sans Light" w:hAnsi="Publica Sans Light"/>
          <w:b/>
        </w:rPr>
        <w:t>8</w:t>
      </w:r>
      <w:r w:rsidR="00425250" w:rsidRPr="00F34AE2">
        <w:rPr>
          <w:rFonts w:ascii="Publica Sans Light" w:hAnsi="Publica Sans Light"/>
          <w:b/>
        </w:rPr>
        <w:t>.0</w:t>
      </w:r>
      <w:r w:rsidR="004D5E6A">
        <w:rPr>
          <w:rFonts w:ascii="Publica Sans Light" w:hAnsi="Publica Sans Light"/>
          <w:b/>
        </w:rPr>
        <w:t>4</w:t>
      </w:r>
      <w:r w:rsidR="009726E1" w:rsidRPr="00F34AE2">
        <w:rPr>
          <w:rFonts w:ascii="Publica Sans Light" w:hAnsi="Publica Sans Light"/>
          <w:b/>
        </w:rPr>
        <w:t xml:space="preserve">.2023 </w:t>
      </w:r>
      <w:r w:rsidRPr="00F34AE2">
        <w:rPr>
          <w:rFonts w:ascii="Publica Sans Light" w:hAnsi="Publica Sans Light"/>
          <w:b/>
        </w:rPr>
        <w:t xml:space="preserve"> deri më </w:t>
      </w:r>
      <w:r w:rsidR="004D5E6A">
        <w:rPr>
          <w:rFonts w:ascii="Publica Sans Light" w:hAnsi="Publica Sans Light"/>
          <w:b/>
        </w:rPr>
        <w:t>0</w:t>
      </w:r>
      <w:r w:rsidR="009E6031">
        <w:rPr>
          <w:rFonts w:ascii="Publica Sans Light" w:hAnsi="Publica Sans Light"/>
          <w:b/>
        </w:rPr>
        <w:t>5</w:t>
      </w:r>
      <w:r w:rsidR="009C1A1F" w:rsidRPr="00F34AE2">
        <w:rPr>
          <w:rFonts w:ascii="Publica Sans Light" w:hAnsi="Publica Sans Light"/>
          <w:b/>
        </w:rPr>
        <w:t>.</w:t>
      </w:r>
      <w:r w:rsidR="00425250" w:rsidRPr="00F34AE2">
        <w:rPr>
          <w:rFonts w:ascii="Publica Sans Light" w:hAnsi="Publica Sans Light"/>
          <w:b/>
        </w:rPr>
        <w:t>0</w:t>
      </w:r>
      <w:r w:rsidR="004D5E6A">
        <w:rPr>
          <w:rFonts w:ascii="Publica Sans Light" w:hAnsi="Publica Sans Light"/>
          <w:b/>
        </w:rPr>
        <w:t>5</w:t>
      </w:r>
      <w:r w:rsidR="001C0C7A" w:rsidRPr="00F34AE2">
        <w:rPr>
          <w:rFonts w:ascii="Publica Sans Light" w:hAnsi="Publica Sans Light"/>
          <w:b/>
        </w:rPr>
        <w:t>.2023</w:t>
      </w:r>
    </w:p>
    <w:p w14:paraId="372E3CB2" w14:textId="0658787C" w:rsidR="00182E2A" w:rsidRPr="00F34AE2" w:rsidRDefault="00182E2A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>Për informata më të hollësishme mund të na kontaktoni në Divizionin e Burimeve Njerëzore të Ndërmarrjes Publike Banesore në nr. tel: 038 606 672.</w:t>
      </w:r>
    </w:p>
    <w:p w14:paraId="0B12D49D" w14:textId="17007E21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0CF02440" w14:textId="25CBFCD6" w:rsidR="00425250" w:rsidRPr="00F34AE2" w:rsidRDefault="00425250" w:rsidP="00180628">
      <w:pPr>
        <w:jc w:val="both"/>
        <w:rPr>
          <w:rFonts w:ascii="Publica Sans Light" w:hAnsi="Publica Sans Light"/>
        </w:rPr>
      </w:pPr>
    </w:p>
    <w:sectPr w:rsidR="00425250" w:rsidRPr="00F34AE2" w:rsidSect="00415E4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06F5" w14:textId="77777777" w:rsidR="003A76D4" w:rsidRDefault="003A76D4" w:rsidP="00415E4B">
      <w:pPr>
        <w:spacing w:after="0" w:line="240" w:lineRule="auto"/>
      </w:pPr>
      <w:r>
        <w:separator/>
      </w:r>
    </w:p>
  </w:endnote>
  <w:endnote w:type="continuationSeparator" w:id="0">
    <w:p w14:paraId="3A72E640" w14:textId="77777777" w:rsidR="003A76D4" w:rsidRDefault="003A76D4" w:rsidP="0041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707B" w14:textId="77777777" w:rsidR="003A76D4" w:rsidRDefault="003A76D4" w:rsidP="00415E4B">
      <w:pPr>
        <w:spacing w:after="0" w:line="240" w:lineRule="auto"/>
      </w:pPr>
      <w:r>
        <w:separator/>
      </w:r>
    </w:p>
  </w:footnote>
  <w:footnote w:type="continuationSeparator" w:id="0">
    <w:p w14:paraId="654626B3" w14:textId="77777777" w:rsidR="003A76D4" w:rsidRDefault="003A76D4" w:rsidP="0041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51"/>
    <w:multiLevelType w:val="hybridMultilevel"/>
    <w:tmpl w:val="690A317A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17"/>
    <w:multiLevelType w:val="hybridMultilevel"/>
    <w:tmpl w:val="046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77A"/>
    <w:multiLevelType w:val="multilevel"/>
    <w:tmpl w:val="3A5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57C"/>
    <w:multiLevelType w:val="hybridMultilevel"/>
    <w:tmpl w:val="67827DDC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6FFF"/>
    <w:multiLevelType w:val="hybridMultilevel"/>
    <w:tmpl w:val="D02018F2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67D1"/>
    <w:multiLevelType w:val="hybridMultilevel"/>
    <w:tmpl w:val="05F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51F6"/>
    <w:multiLevelType w:val="hybridMultilevel"/>
    <w:tmpl w:val="1136B31E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14629"/>
    <w:multiLevelType w:val="hybridMultilevel"/>
    <w:tmpl w:val="B582C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48E9"/>
    <w:multiLevelType w:val="hybridMultilevel"/>
    <w:tmpl w:val="A006A07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533C4"/>
    <w:multiLevelType w:val="hybridMultilevel"/>
    <w:tmpl w:val="2492451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6EC5"/>
    <w:multiLevelType w:val="hybridMultilevel"/>
    <w:tmpl w:val="87AEA32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55D88"/>
    <w:multiLevelType w:val="hybridMultilevel"/>
    <w:tmpl w:val="0EB0CBB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59B0"/>
    <w:multiLevelType w:val="hybridMultilevel"/>
    <w:tmpl w:val="F1060790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8908275">
    <w:abstractNumId w:val="1"/>
  </w:num>
  <w:num w:numId="2" w16cid:durableId="2014605371">
    <w:abstractNumId w:val="5"/>
  </w:num>
  <w:num w:numId="3" w16cid:durableId="1377310661">
    <w:abstractNumId w:val="4"/>
  </w:num>
  <w:num w:numId="4" w16cid:durableId="341199779">
    <w:abstractNumId w:val="3"/>
  </w:num>
  <w:num w:numId="5" w16cid:durableId="1548879306">
    <w:abstractNumId w:val="12"/>
  </w:num>
  <w:num w:numId="6" w16cid:durableId="1476798124">
    <w:abstractNumId w:val="11"/>
  </w:num>
  <w:num w:numId="7" w16cid:durableId="2019234163">
    <w:abstractNumId w:val="10"/>
  </w:num>
  <w:num w:numId="8" w16cid:durableId="870460361">
    <w:abstractNumId w:val="6"/>
  </w:num>
  <w:num w:numId="9" w16cid:durableId="1759053807">
    <w:abstractNumId w:val="0"/>
  </w:num>
  <w:num w:numId="10" w16cid:durableId="1562405711">
    <w:abstractNumId w:val="9"/>
  </w:num>
  <w:num w:numId="11" w16cid:durableId="1907835115">
    <w:abstractNumId w:val="8"/>
  </w:num>
  <w:num w:numId="12" w16cid:durableId="1678649405">
    <w:abstractNumId w:val="2"/>
  </w:num>
  <w:num w:numId="13" w16cid:durableId="88545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4B"/>
    <w:rsid w:val="00004185"/>
    <w:rsid w:val="00041DF2"/>
    <w:rsid w:val="000854A6"/>
    <w:rsid w:val="000F639B"/>
    <w:rsid w:val="0013114C"/>
    <w:rsid w:val="001408DC"/>
    <w:rsid w:val="00180628"/>
    <w:rsid w:val="00182E2A"/>
    <w:rsid w:val="001C0C7A"/>
    <w:rsid w:val="001F575A"/>
    <w:rsid w:val="00206CD9"/>
    <w:rsid w:val="00234177"/>
    <w:rsid w:val="002B3AA4"/>
    <w:rsid w:val="002B3F2A"/>
    <w:rsid w:val="003830F5"/>
    <w:rsid w:val="003A76D4"/>
    <w:rsid w:val="003E7644"/>
    <w:rsid w:val="00415E4B"/>
    <w:rsid w:val="00425250"/>
    <w:rsid w:val="00446DBC"/>
    <w:rsid w:val="00470E85"/>
    <w:rsid w:val="004D5E6A"/>
    <w:rsid w:val="004E3FD2"/>
    <w:rsid w:val="0051209A"/>
    <w:rsid w:val="00596904"/>
    <w:rsid w:val="0067031D"/>
    <w:rsid w:val="006C6EEE"/>
    <w:rsid w:val="00784C39"/>
    <w:rsid w:val="00807F11"/>
    <w:rsid w:val="008E00AA"/>
    <w:rsid w:val="009726E1"/>
    <w:rsid w:val="009C1A1F"/>
    <w:rsid w:val="009E6031"/>
    <w:rsid w:val="00B402DD"/>
    <w:rsid w:val="00B4512A"/>
    <w:rsid w:val="00B56290"/>
    <w:rsid w:val="00BA0363"/>
    <w:rsid w:val="00C3678B"/>
    <w:rsid w:val="00C95224"/>
    <w:rsid w:val="00CA7244"/>
    <w:rsid w:val="00CE5AFB"/>
    <w:rsid w:val="00D47599"/>
    <w:rsid w:val="00E42260"/>
    <w:rsid w:val="00ED78B8"/>
    <w:rsid w:val="00EE714E"/>
    <w:rsid w:val="00F20E8E"/>
    <w:rsid w:val="00F34AE2"/>
    <w:rsid w:val="00FB313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58C"/>
  <w15:chartTrackingRefBased/>
  <w15:docId w15:val="{5E4B9D18-C881-4194-B18B-FE5030D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4B"/>
  </w:style>
  <w:style w:type="paragraph" w:styleId="Footer">
    <w:name w:val="footer"/>
    <w:basedOn w:val="Normal"/>
    <w:link w:val="Foot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4B"/>
  </w:style>
  <w:style w:type="character" w:styleId="Hyperlink">
    <w:name w:val="Hyperlink"/>
    <w:basedOn w:val="DefaultParagraphFont"/>
    <w:uiPriority w:val="99"/>
    <w:unhideWhenUsed/>
    <w:rsid w:val="001806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08DC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08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banesore.com/shpalljet%20mund&#235;si%20pun&#235;si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Lulzim Dermaku</dc:creator>
  <cp:keywords/>
  <dc:description/>
  <cp:lastModifiedBy>Anita Cacaj</cp:lastModifiedBy>
  <cp:revision>3</cp:revision>
  <cp:lastPrinted>2023-04-26T08:34:00Z</cp:lastPrinted>
  <dcterms:created xsi:type="dcterms:W3CDTF">2023-04-26T09:01:00Z</dcterms:created>
  <dcterms:modified xsi:type="dcterms:W3CDTF">2023-04-28T11:37:00Z</dcterms:modified>
</cp:coreProperties>
</file>