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208A" w:rsidRPr="00E60958" w:rsidRDefault="00E60958" w:rsidP="00E60958">
      <w:pPr>
        <w:pStyle w:val="BodyText"/>
        <w:spacing w:line="276" w:lineRule="auto"/>
        <w:ind w:left="90" w:firstLine="0"/>
        <w:rPr>
          <w:rFonts w:ascii="Publica Sans Light" w:hAnsi="Publica Sans Light" w:cs="Times New Roman"/>
        </w:rPr>
      </w:pPr>
      <w:r w:rsidRPr="00E60958">
        <w:rPr>
          <w:rFonts w:ascii="Publica Sans Light" w:hAnsi="Publica Sans Light"/>
          <w:noProof/>
          <w:lang w:val="en-US"/>
        </w:rPr>
        <w:drawing>
          <wp:inline distT="0" distB="0" distL="0" distR="0" wp14:anchorId="50A6A16E" wp14:editId="238BE888">
            <wp:extent cx="6579909" cy="1362075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16467" cy="13696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01268" w:rsidRPr="00E60958" w:rsidRDefault="00B41553" w:rsidP="00001268">
      <w:pPr>
        <w:pStyle w:val="BodyText"/>
        <w:spacing w:line="276" w:lineRule="auto"/>
        <w:ind w:left="0" w:right="185" w:firstLine="0"/>
        <w:jc w:val="center"/>
        <w:rPr>
          <w:rFonts w:ascii="Publica Sans Light" w:hAnsi="Publica Sans Light" w:cs="Times New Roman"/>
        </w:rPr>
      </w:pPr>
      <w:r w:rsidRPr="00E60958">
        <w:rPr>
          <w:rFonts w:ascii="Publica Sans Light" w:hAnsi="Publica Sans Light" w:cs="Times New Roman"/>
        </w:rPr>
        <w:t>Ndërmarrja Publike Banesore Sh.A në Prishtinë, shpall:</w:t>
      </w:r>
    </w:p>
    <w:p w:rsidR="00B41553" w:rsidRPr="00E60958" w:rsidRDefault="00B41553" w:rsidP="00B41553">
      <w:pPr>
        <w:pStyle w:val="Heading2"/>
        <w:spacing w:before="93" w:line="276" w:lineRule="auto"/>
        <w:ind w:left="4097" w:right="4110"/>
        <w:jc w:val="center"/>
        <w:rPr>
          <w:rFonts w:ascii="Publica Sans Light" w:hAnsi="Publica Sans Light" w:cs="Times New Roman"/>
          <w:color w:val="000000" w:themeColor="text1"/>
          <w:sz w:val="22"/>
          <w:szCs w:val="22"/>
        </w:rPr>
      </w:pPr>
      <w:r w:rsidRPr="00E60958">
        <w:rPr>
          <w:rFonts w:ascii="Publica Sans Light" w:hAnsi="Publica Sans Light" w:cs="Times New Roman"/>
          <w:color w:val="000000" w:themeColor="text1"/>
          <w:sz w:val="22"/>
          <w:szCs w:val="22"/>
        </w:rPr>
        <w:t>K O N K U R S</w:t>
      </w:r>
    </w:p>
    <w:p w:rsidR="00B41553" w:rsidRPr="00E60958" w:rsidRDefault="00B41553" w:rsidP="00B41553">
      <w:pPr>
        <w:pStyle w:val="BodyText"/>
        <w:spacing w:before="6" w:line="276" w:lineRule="auto"/>
        <w:ind w:left="0" w:firstLine="0"/>
        <w:jc w:val="center"/>
        <w:rPr>
          <w:rFonts w:ascii="Publica Sans Light" w:hAnsi="Publica Sans Light" w:cs="Times New Roman"/>
          <w:b/>
          <w:i/>
        </w:rPr>
      </w:pPr>
      <w:r w:rsidRPr="00E60958">
        <w:rPr>
          <w:rFonts w:ascii="Publica Sans Light" w:hAnsi="Publica Sans Light" w:cs="Times New Roman"/>
          <w:b/>
          <w:i/>
        </w:rPr>
        <w:t>Për plotësimin e vendit të punës</w:t>
      </w:r>
    </w:p>
    <w:p w:rsidR="00A14654" w:rsidRPr="00E60958" w:rsidRDefault="00086574" w:rsidP="006F129A">
      <w:pPr>
        <w:pStyle w:val="BodyText"/>
        <w:tabs>
          <w:tab w:val="left" w:pos="6075"/>
        </w:tabs>
        <w:spacing w:before="11" w:line="276" w:lineRule="auto"/>
        <w:ind w:left="0" w:firstLine="0"/>
        <w:rPr>
          <w:rFonts w:ascii="Publica Sans Light" w:hAnsi="Publica Sans Light" w:cs="Times New Roman"/>
          <w:b/>
        </w:rPr>
      </w:pPr>
      <w:r w:rsidRPr="00E60958">
        <w:rPr>
          <w:rFonts w:ascii="Publica Sans Light" w:hAnsi="Publica Sans Light" w:cs="Times New Roman"/>
          <w:b/>
        </w:rPr>
        <w:tab/>
      </w:r>
    </w:p>
    <w:p w:rsidR="00A14654" w:rsidRPr="00001268" w:rsidRDefault="00B41553" w:rsidP="00E60958">
      <w:pPr>
        <w:pStyle w:val="Heading2"/>
        <w:rPr>
          <w:rFonts w:ascii="Publica Sans Light" w:hAnsi="Publica Sans Light"/>
          <w:color w:val="000000" w:themeColor="text1"/>
          <w:sz w:val="22"/>
          <w:szCs w:val="22"/>
        </w:rPr>
      </w:pPr>
      <w:r w:rsidRPr="00FC33D3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Titulli</w:t>
      </w:r>
      <w:r w:rsidR="00E60958" w:rsidRPr="00FC33D3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 xml:space="preserve"> i pozit</w:t>
      </w:r>
      <w:r w:rsidR="00001268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ë</w:t>
      </w:r>
      <w:r w:rsidR="00E60958" w:rsidRPr="00FC33D3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s</w:t>
      </w:r>
      <w:r w:rsidR="00F32DAD" w:rsidRPr="00FC33D3">
        <w:rPr>
          <w:rFonts w:ascii="Publica Sans Light" w:hAnsi="Publica Sans Light"/>
          <w:b/>
          <w:bCs/>
          <w:color w:val="000000" w:themeColor="text1"/>
          <w:sz w:val="22"/>
          <w:szCs w:val="22"/>
        </w:rPr>
        <w:t>:</w:t>
      </w:r>
      <w:r w:rsidR="006B3741"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 </w:t>
      </w:r>
      <w:r w:rsidR="00CE6B04" w:rsidRPr="00E60958">
        <w:rPr>
          <w:rFonts w:ascii="Publica Sans Light" w:hAnsi="Publica Sans Light"/>
          <w:color w:val="000000" w:themeColor="text1"/>
          <w:sz w:val="22"/>
          <w:szCs w:val="22"/>
        </w:rPr>
        <w:t>Pun</w:t>
      </w:r>
      <w:r w:rsidR="00453234" w:rsidRPr="00E60958">
        <w:rPr>
          <w:rFonts w:ascii="Publica Sans Light" w:hAnsi="Publica Sans Light"/>
          <w:color w:val="000000" w:themeColor="text1"/>
          <w:sz w:val="22"/>
          <w:szCs w:val="22"/>
        </w:rPr>
        <w:t>ë</w:t>
      </w:r>
      <w:r w:rsidR="00CE6B04" w:rsidRPr="00E60958">
        <w:rPr>
          <w:rFonts w:ascii="Publica Sans Light" w:hAnsi="Publica Sans Light"/>
          <w:color w:val="000000" w:themeColor="text1"/>
          <w:sz w:val="22"/>
          <w:szCs w:val="22"/>
        </w:rPr>
        <w:t>tor n</w:t>
      </w:r>
      <w:r w:rsidR="00453234" w:rsidRPr="00E60958">
        <w:rPr>
          <w:rFonts w:ascii="Publica Sans Light" w:hAnsi="Publica Sans Light"/>
          <w:color w:val="000000" w:themeColor="text1"/>
          <w:sz w:val="22"/>
          <w:szCs w:val="22"/>
        </w:rPr>
        <w:t>ë</w:t>
      </w:r>
      <w:r w:rsidR="00CE6B04"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 grupin e </w:t>
      </w:r>
      <w:r w:rsidR="00CE6B04" w:rsidRPr="00001268">
        <w:rPr>
          <w:rFonts w:ascii="Publica Sans Light" w:hAnsi="Publica Sans Light"/>
          <w:color w:val="000000" w:themeColor="text1"/>
          <w:sz w:val="22"/>
          <w:szCs w:val="22"/>
        </w:rPr>
        <w:t>Nd</w:t>
      </w:r>
      <w:r w:rsidR="00453234" w:rsidRPr="00001268">
        <w:rPr>
          <w:rFonts w:ascii="Publica Sans Light" w:hAnsi="Publica Sans Light"/>
          <w:color w:val="000000" w:themeColor="text1"/>
          <w:sz w:val="22"/>
          <w:szCs w:val="22"/>
        </w:rPr>
        <w:t>ë</w:t>
      </w:r>
      <w:r w:rsidR="00CE6B04" w:rsidRPr="00001268">
        <w:rPr>
          <w:rFonts w:ascii="Publica Sans Light" w:hAnsi="Publica Sans Light"/>
          <w:color w:val="000000" w:themeColor="text1"/>
          <w:sz w:val="22"/>
          <w:szCs w:val="22"/>
        </w:rPr>
        <w:t>rtimtaris</w:t>
      </w:r>
      <w:r w:rsidR="00453234" w:rsidRPr="00001268">
        <w:rPr>
          <w:rFonts w:ascii="Publica Sans Light" w:hAnsi="Publica Sans Light"/>
          <w:color w:val="000000" w:themeColor="text1"/>
          <w:sz w:val="22"/>
          <w:szCs w:val="22"/>
        </w:rPr>
        <w:t>ë</w:t>
      </w:r>
      <w:r w:rsidRPr="00001268">
        <w:rPr>
          <w:rFonts w:ascii="Publica Sans Light" w:hAnsi="Publica Sans Light"/>
          <w:color w:val="000000" w:themeColor="text1"/>
          <w:sz w:val="22"/>
          <w:szCs w:val="22"/>
        </w:rPr>
        <w:t xml:space="preserve"> (7) pozita</w:t>
      </w:r>
      <w:r w:rsidR="006F129A" w:rsidRPr="00001268">
        <w:rPr>
          <w:rFonts w:ascii="Publica Sans Light" w:hAnsi="Publica Sans Light"/>
          <w:color w:val="000000" w:themeColor="text1"/>
          <w:sz w:val="22"/>
          <w:szCs w:val="22"/>
        </w:rPr>
        <w:t>;</w:t>
      </w:r>
    </w:p>
    <w:p w:rsidR="00B41553" w:rsidRPr="00E60958" w:rsidRDefault="00B41553" w:rsidP="00E60958">
      <w:pPr>
        <w:pStyle w:val="Heading2"/>
        <w:rPr>
          <w:rFonts w:ascii="Publica Sans Light" w:hAnsi="Publica Sans Light"/>
          <w:i/>
          <w:color w:val="000000" w:themeColor="text1"/>
          <w:sz w:val="22"/>
          <w:szCs w:val="22"/>
        </w:rPr>
      </w:pPr>
      <w:r w:rsidRPr="00001268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Nr. i referencës</w:t>
      </w:r>
      <w:r w:rsidRPr="00001268">
        <w:rPr>
          <w:rFonts w:ascii="Publica Sans Light" w:hAnsi="Publica Sans Light"/>
          <w:i/>
          <w:color w:val="000000" w:themeColor="text1"/>
          <w:sz w:val="22"/>
          <w:szCs w:val="22"/>
        </w:rPr>
        <w:t xml:space="preserve">: </w:t>
      </w:r>
      <w:r w:rsidRPr="00001268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NPB/DMI/0</w:t>
      </w:r>
      <w:r w:rsidR="00E60958" w:rsidRPr="00001268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9</w:t>
      </w:r>
      <w:r w:rsidRPr="00001268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.11</w:t>
      </w:r>
      <w:r w:rsidRPr="00E60958">
        <w:rPr>
          <w:rFonts w:ascii="Publica Sans Light" w:hAnsi="Publica Sans Light"/>
          <w:i/>
          <w:color w:val="000000" w:themeColor="text1"/>
          <w:sz w:val="22"/>
          <w:szCs w:val="22"/>
        </w:rPr>
        <w:t xml:space="preserve"> </w:t>
      </w:r>
    </w:p>
    <w:p w:rsidR="00B41553" w:rsidRPr="00E60958" w:rsidRDefault="00B41553" w:rsidP="00E60958">
      <w:pPr>
        <w:pStyle w:val="Heading2"/>
        <w:rPr>
          <w:rFonts w:ascii="Publica Sans Light" w:hAnsi="Publica Sans Light"/>
          <w:i/>
          <w:color w:val="000000" w:themeColor="text1"/>
          <w:sz w:val="22"/>
          <w:szCs w:val="22"/>
        </w:rPr>
      </w:pPr>
      <w:r w:rsidRPr="00FC33D3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Niveli pagës</w:t>
      </w:r>
      <w:r w:rsidRPr="00E60958">
        <w:rPr>
          <w:rFonts w:ascii="Publica Sans Light" w:hAnsi="Publica Sans Light"/>
          <w:i/>
          <w:color w:val="000000" w:themeColor="text1"/>
          <w:sz w:val="22"/>
          <w:szCs w:val="22"/>
        </w:rPr>
        <w:t>: 7</w:t>
      </w:r>
    </w:p>
    <w:p w:rsidR="00B41553" w:rsidRPr="00E60958" w:rsidRDefault="00B41553" w:rsidP="00E60958">
      <w:pPr>
        <w:pStyle w:val="Heading2"/>
        <w:rPr>
          <w:rFonts w:ascii="Publica Sans Light" w:hAnsi="Publica Sans Light"/>
          <w:color w:val="000000" w:themeColor="text1"/>
          <w:sz w:val="22"/>
          <w:szCs w:val="22"/>
        </w:rPr>
      </w:pPr>
      <w:r w:rsidRPr="00FC33D3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Lloji i Pozitës</w:t>
      </w:r>
      <w:r w:rsidRPr="00E60958">
        <w:rPr>
          <w:rFonts w:ascii="Publica Sans Light" w:hAnsi="Publica Sans Light"/>
          <w:i/>
          <w:color w:val="000000" w:themeColor="text1"/>
          <w:sz w:val="22"/>
          <w:szCs w:val="22"/>
        </w:rPr>
        <w:t xml:space="preserve">: </w:t>
      </w:r>
      <w:r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Punëtor i </w:t>
      </w:r>
      <w:r w:rsidR="00BC025C" w:rsidRPr="00E60958">
        <w:rPr>
          <w:rFonts w:ascii="Publica Sans Light" w:hAnsi="Publica Sans Light"/>
          <w:color w:val="000000" w:themeColor="text1"/>
          <w:sz w:val="22"/>
          <w:szCs w:val="22"/>
        </w:rPr>
        <w:t>Nd</w:t>
      </w:r>
      <w:r w:rsidR="00AD0393" w:rsidRPr="00E60958">
        <w:rPr>
          <w:rFonts w:ascii="Publica Sans Light" w:hAnsi="Publica Sans Light"/>
          <w:color w:val="000000" w:themeColor="text1"/>
          <w:sz w:val="22"/>
          <w:szCs w:val="22"/>
        </w:rPr>
        <w:t>ë</w:t>
      </w:r>
      <w:r w:rsidR="00BC025C" w:rsidRPr="00E60958">
        <w:rPr>
          <w:rFonts w:ascii="Publica Sans Light" w:hAnsi="Publica Sans Light"/>
          <w:color w:val="000000" w:themeColor="text1"/>
          <w:sz w:val="22"/>
          <w:szCs w:val="22"/>
        </w:rPr>
        <w:t>rtimtaris</w:t>
      </w:r>
      <w:r w:rsidR="00AD0393" w:rsidRPr="00E60958">
        <w:rPr>
          <w:rFonts w:ascii="Publica Sans Light" w:hAnsi="Publica Sans Light"/>
          <w:color w:val="000000" w:themeColor="text1"/>
          <w:sz w:val="22"/>
          <w:szCs w:val="22"/>
        </w:rPr>
        <w:t>ë</w:t>
      </w:r>
      <w:r w:rsidR="00BC025C"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 </w:t>
      </w:r>
      <w:r w:rsidRPr="00E60958">
        <w:rPr>
          <w:rFonts w:ascii="Publica Sans Light" w:hAnsi="Publica Sans Light"/>
          <w:i/>
          <w:color w:val="000000" w:themeColor="text1"/>
          <w:sz w:val="22"/>
          <w:szCs w:val="22"/>
        </w:rPr>
        <w:t xml:space="preserve">Orët e Punës: </w:t>
      </w:r>
      <w:r w:rsidRPr="00E60958">
        <w:rPr>
          <w:rFonts w:ascii="Publica Sans Light" w:hAnsi="Publica Sans Light"/>
          <w:color w:val="000000" w:themeColor="text1"/>
          <w:sz w:val="22"/>
          <w:szCs w:val="22"/>
        </w:rPr>
        <w:t>40 orë</w:t>
      </w:r>
      <w:r w:rsidR="00E60958"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 </w:t>
      </w:r>
      <w:r w:rsidRPr="00E60958">
        <w:rPr>
          <w:rFonts w:ascii="Publica Sans Light" w:hAnsi="Publica Sans Light"/>
          <w:color w:val="000000" w:themeColor="text1"/>
          <w:sz w:val="22"/>
          <w:szCs w:val="22"/>
        </w:rPr>
        <w:t>në javë</w:t>
      </w:r>
    </w:p>
    <w:p w:rsidR="00BC025C" w:rsidRPr="00E60958" w:rsidRDefault="00B41553" w:rsidP="00E60958">
      <w:pPr>
        <w:pStyle w:val="Heading2"/>
        <w:rPr>
          <w:rFonts w:ascii="Publica Sans Light" w:hAnsi="Publica Sans Light"/>
          <w:color w:val="000000" w:themeColor="text1"/>
          <w:sz w:val="22"/>
          <w:szCs w:val="22"/>
        </w:rPr>
      </w:pPr>
      <w:r w:rsidRPr="00FC33D3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Kohëzgjatja e emërimit</w:t>
      </w:r>
      <w:r w:rsidRPr="00E60958">
        <w:rPr>
          <w:rFonts w:ascii="Publica Sans Light" w:hAnsi="Publica Sans Light"/>
          <w:i/>
          <w:color w:val="000000" w:themeColor="text1"/>
          <w:sz w:val="22"/>
          <w:szCs w:val="22"/>
        </w:rPr>
        <w:t xml:space="preserve">: </w:t>
      </w:r>
      <w:r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Me kohë të caktuar </w:t>
      </w:r>
      <w:r w:rsidR="00001268">
        <w:rPr>
          <w:rFonts w:ascii="Publica Sans Light" w:hAnsi="Publica Sans Light"/>
          <w:color w:val="000000" w:themeColor="text1"/>
          <w:sz w:val="22"/>
          <w:szCs w:val="22"/>
        </w:rPr>
        <w:t>8</w:t>
      </w:r>
      <w:r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 muaj ( </w:t>
      </w:r>
      <w:r w:rsidR="00001268">
        <w:rPr>
          <w:rFonts w:ascii="Publica Sans Light" w:hAnsi="Publica Sans Light"/>
          <w:color w:val="000000" w:themeColor="text1"/>
          <w:sz w:val="22"/>
          <w:szCs w:val="22"/>
        </w:rPr>
        <w:t>1</w:t>
      </w:r>
      <w:r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 muaj punë provuese )</w:t>
      </w:r>
    </w:p>
    <w:p w:rsidR="00B41553" w:rsidRPr="00E60958" w:rsidRDefault="00B41553" w:rsidP="00E60958">
      <w:pPr>
        <w:pStyle w:val="Heading2"/>
        <w:rPr>
          <w:rFonts w:ascii="Publica Sans Light" w:hAnsi="Publica Sans Light"/>
          <w:color w:val="000000" w:themeColor="text1"/>
          <w:sz w:val="22"/>
          <w:szCs w:val="22"/>
        </w:rPr>
      </w:pPr>
      <w:r w:rsidRPr="00FC33D3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Vendi i punës:</w:t>
      </w:r>
      <w:r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 Prishtinë </w:t>
      </w:r>
    </w:p>
    <w:p w:rsidR="00CE6B04" w:rsidRPr="00E60958" w:rsidRDefault="00B41553" w:rsidP="00E60958">
      <w:pPr>
        <w:pStyle w:val="Heading2"/>
        <w:rPr>
          <w:rFonts w:ascii="Publica Sans Light" w:hAnsi="Publica Sans Light"/>
          <w:color w:val="000000" w:themeColor="text1"/>
          <w:sz w:val="22"/>
          <w:szCs w:val="22"/>
        </w:rPr>
      </w:pPr>
      <w:r w:rsidRPr="00FC33D3">
        <w:rPr>
          <w:rFonts w:ascii="Publica Sans Light" w:hAnsi="Publica Sans Light"/>
          <w:b/>
          <w:bCs/>
          <w:i/>
          <w:color w:val="000000" w:themeColor="text1"/>
          <w:sz w:val="22"/>
          <w:szCs w:val="22"/>
        </w:rPr>
        <w:t>I përgjigjet</w:t>
      </w:r>
      <w:r w:rsidR="00F8244F" w:rsidRPr="00FC33D3">
        <w:rPr>
          <w:rFonts w:ascii="Publica Sans Light" w:hAnsi="Publica Sans Light"/>
          <w:b/>
          <w:bCs/>
          <w:color w:val="000000" w:themeColor="text1"/>
          <w:sz w:val="22"/>
          <w:szCs w:val="22"/>
        </w:rPr>
        <w:t>:</w:t>
      </w:r>
      <w:r w:rsidR="00F8244F" w:rsidRPr="00E60958">
        <w:rPr>
          <w:rFonts w:ascii="Publica Sans Light" w:hAnsi="Publica Sans Light"/>
          <w:color w:val="000000" w:themeColor="text1"/>
          <w:sz w:val="22"/>
          <w:szCs w:val="22"/>
        </w:rPr>
        <w:t xml:space="preserve"> Kryepunëtorit të grupit të ndërtimtarisë</w:t>
      </w:r>
    </w:p>
    <w:p w:rsidR="00E60958" w:rsidRPr="00FC33D3" w:rsidRDefault="00E60958" w:rsidP="00B41553">
      <w:pPr>
        <w:pStyle w:val="BodyText"/>
        <w:spacing w:before="93" w:line="276" w:lineRule="auto"/>
        <w:ind w:left="0" w:firstLine="0"/>
        <w:rPr>
          <w:rFonts w:ascii="Publica Sans Light" w:hAnsi="Publica Sans Light" w:cs="Times New Roman"/>
        </w:rPr>
      </w:pPr>
    </w:p>
    <w:p w:rsidR="00E60958" w:rsidRPr="00FC33D3" w:rsidRDefault="00E60958" w:rsidP="00E60958">
      <w:pPr>
        <w:pBdr>
          <w:top w:val="dotted" w:sz="4" w:space="1" w:color="auto"/>
        </w:pBdr>
        <w:spacing w:before="60" w:line="276" w:lineRule="auto"/>
        <w:jc w:val="both"/>
        <w:rPr>
          <w:rFonts w:ascii="Publica Sans Light" w:hAnsi="Publica Sans Light"/>
          <w:b/>
          <w:bCs/>
          <w:u w:val="single"/>
        </w:rPr>
      </w:pPr>
      <w:r w:rsidRPr="00FC33D3">
        <w:rPr>
          <w:rFonts w:ascii="Publica Sans Light" w:hAnsi="Publica Sans Light"/>
          <w:b/>
          <w:bCs/>
          <w:u w:val="single"/>
        </w:rPr>
        <w:t>Detyrat dhe përgjegjësitë:</w:t>
      </w:r>
    </w:p>
    <w:p w:rsidR="00E60958" w:rsidRPr="00FC33D3" w:rsidRDefault="00E60958" w:rsidP="00E60958">
      <w:pPr>
        <w:pStyle w:val="ListParagraph"/>
        <w:shd w:val="clear" w:color="auto" w:fill="FFF2CC"/>
        <w:spacing w:line="276" w:lineRule="auto"/>
        <w:jc w:val="both"/>
        <w:rPr>
          <w:rFonts w:ascii="Publica Sans Light" w:hAnsi="Publica Sans Light"/>
          <w:b/>
          <w:bCs/>
          <w:iCs/>
        </w:rPr>
      </w:pPr>
      <w:r w:rsidRPr="00FC33D3">
        <w:rPr>
          <w:rFonts w:ascii="Publica Sans Light" w:hAnsi="Publica Sans Light"/>
          <w:b/>
          <w:bCs/>
          <w:iCs/>
        </w:rPr>
        <w:t>Detyrat dhe përgjegjësit e përgjithshme: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</w:rPr>
      </w:pPr>
      <w:r w:rsidRPr="00FC33D3">
        <w:rPr>
          <w:rFonts w:ascii="Publica Sans Light" w:hAnsi="Publica Sans Light" w:cs="Arial"/>
          <w:iCs/>
        </w:rPr>
        <w:t>Është përgjegjës për realizimin e objektivave të caktuara nga Kryepunëtori i Grupi dhe Udhëheqësi i Divizionit që kanë të bëjnë me Divizionin për Interevenime Ndërtimore të Përgjithsme  (më tutje DINP);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 xml:space="preserve">Koordinon punët </w:t>
      </w:r>
      <w:r w:rsidRPr="00FC33D3">
        <w:rPr>
          <w:rFonts w:ascii="Publica Sans Light" w:hAnsi="Publica Sans Light" w:cs="Arial"/>
          <w:bCs/>
          <w:color w:val="000000"/>
        </w:rPr>
        <w:t>me punëtorët tjerë së bashku</w:t>
      </w:r>
      <w:r w:rsidRPr="00FC33D3">
        <w:rPr>
          <w:rFonts w:ascii="Publica Sans Light" w:hAnsi="Publica Sans Light" w:cs="Arial"/>
          <w:iCs/>
          <w:color w:val="000000"/>
        </w:rPr>
        <w:t xml:space="preserve"> me Kryepunëtorin e Grupit në lidhje me kërkesat dhe nevojat për kryerjen e aktiviteteve të nevojshme që kanë të bëjnë me </w:t>
      </w:r>
      <w:r w:rsidRPr="00FC33D3">
        <w:rPr>
          <w:rFonts w:ascii="Publica Sans Light" w:hAnsi="Publica Sans Light" w:cs="Arial"/>
          <w:bCs/>
          <w:color w:val="000000"/>
        </w:rPr>
        <w:t>DIU-në;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/>
          <w:color w:val="000000"/>
        </w:rPr>
        <w:t>Bashkëpunon ngushtë me Kryepunëtorin e Grupit për përmbushjen e objektivave të DIU-së;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bCs/>
          <w:color w:val="000000"/>
        </w:rPr>
        <w:t>Merr pjesë në mbledhjet e rregullta bashkë me kryepunëtorin e grupit dhe anëtarët e tjerë të grupit.</w:t>
      </w:r>
    </w:p>
    <w:p w:rsidR="00E60958" w:rsidRPr="00FC33D3" w:rsidRDefault="00E60958" w:rsidP="00E60958">
      <w:pPr>
        <w:pStyle w:val="ListParagraph"/>
        <w:shd w:val="clear" w:color="auto" w:fill="FFF2CC"/>
        <w:spacing w:line="276" w:lineRule="auto"/>
        <w:jc w:val="both"/>
        <w:rPr>
          <w:rFonts w:ascii="Publica Sans Light" w:hAnsi="Publica Sans Light" w:cs="Arial"/>
          <w:b/>
          <w:color w:val="000000"/>
        </w:rPr>
      </w:pPr>
      <w:r w:rsidRPr="00FC33D3">
        <w:rPr>
          <w:rFonts w:ascii="Publica Sans Light" w:hAnsi="Publica Sans Light" w:cs="Arial"/>
          <w:b/>
          <w:color w:val="000000"/>
        </w:rPr>
        <w:t>Detyrat dhe përgjegjësitë specifike: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/>
        </w:rPr>
        <w:t>Kryen punët e Departamentit të Intervenimeve Urgjente në operimin e aktiviteteve  të ndërtimit të ulët dhe enterierit dhe aktivitetet operative që kërkohen nga udhëheqësi i njësisë për investime si dhe udhëheqësi i divizionit;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/>
        </w:rPr>
        <w:t xml:space="preserve">Është përgjegjës për të gjitha  punimet të cilat i kryen grupi; 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/>
        </w:rPr>
        <w:t>Është përgjegjës per mbarëvajtjen e të gjithë procesit të punës së grupit;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/>
        </w:rPr>
        <w:t>Bën përgatitjen e llaçit, muratimin e mureve me materiale dhe dimensione të ndryshme, muratimin e mureve ndarëse, punimin e themeleve, punimin e armaturës, betonimin, kryerjen e punimeve suvatuese, ndërtimin e kulmeve, punimin e dyshemeve me produkte të betonit, mbulimin e kulmeve, shtruarjen dhe veshjen me pllaka, kryerja e punimeve izoluese.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Punë me suvatim/llaç dhe glet;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Punë me fasadim;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Punë me gips (rigips,knauf);</w:t>
      </w:r>
    </w:p>
    <w:p w:rsidR="00FC33D3" w:rsidRDefault="00FC33D3" w:rsidP="00FC33D3">
      <w:pPr>
        <w:widowControl/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</w:p>
    <w:p w:rsidR="00FC33D3" w:rsidRDefault="00FC33D3" w:rsidP="00FC33D3">
      <w:pPr>
        <w:widowControl/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</w:p>
    <w:p w:rsidR="00FC33D3" w:rsidRDefault="00FC33D3" w:rsidP="00FC33D3">
      <w:pPr>
        <w:widowControl/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lastRenderedPageBreak/>
        <w:t>Njohja e parimeve dhe metodave themelore të inxhinierisë dhe ndërtimit;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Në gjendje për të lexuar instruksione dhe projekte kur është e nevojshme;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Ndërtimi dhe thyerja e skelave, rampave etj me vëmendje të sigurisë;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Shkarkimin dhe mbajtjen e materialeve në vendet e ndërtimit;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Ndihmon në realizimin e veprave infrastrukturore, ndërtimeve të ulëta dhe enterirerit;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Të njoh dhe të dijë t'i përdorë mjetet me të cilat do të punojë;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Përgatitja e vendit të ndërtimit çdo ditë duke përgatitur materiale, vegla dhe pajisje;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 w:cs="Arial"/>
          <w:iCs/>
          <w:color w:val="000000"/>
        </w:rPr>
        <w:t>Konsulton udhëheqësit e ekipit dhe menaxherin për planet e ndërtimit;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/>
        </w:rPr>
        <w:t>Mban përgjegjësi për materialin e shpenzuar si dhe shpenzimet e materialit i shënon në dëshmitë përkatëse sipas dokumentacionit të NPB për punët të cilat i kryen;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/>
        </w:rPr>
        <w:t>Raporton për punët e kryera te kryepunëtori i grupit si dhe te udhëheqësi i  Divizionit për  Intervenime Ndërtimore të Përgjithshme;</w:t>
      </w:r>
    </w:p>
    <w:p w:rsidR="00E60958" w:rsidRPr="00FC33D3" w:rsidRDefault="00E60958" w:rsidP="00E60958">
      <w:pPr>
        <w:widowControl/>
        <w:numPr>
          <w:ilvl w:val="0"/>
          <w:numId w:val="13"/>
        </w:numPr>
        <w:autoSpaceDE/>
        <w:autoSpaceDN/>
        <w:spacing w:before="100" w:line="276" w:lineRule="auto"/>
        <w:jc w:val="both"/>
        <w:rPr>
          <w:rFonts w:ascii="Publica Sans Light" w:hAnsi="Publica Sans Light" w:cs="Arial"/>
          <w:iCs/>
          <w:color w:val="000000"/>
        </w:rPr>
      </w:pPr>
      <w:r w:rsidRPr="00FC33D3">
        <w:rPr>
          <w:rFonts w:ascii="Publica Sans Light" w:hAnsi="Publica Sans Light"/>
        </w:rPr>
        <w:t>Eshtë përgjegjës per mjetet e punës për të cilat është i ngarkuar.</w:t>
      </w:r>
    </w:p>
    <w:p w:rsidR="00E60958" w:rsidRPr="00FC33D3" w:rsidRDefault="00E60958" w:rsidP="00E60958">
      <w:pPr>
        <w:pBdr>
          <w:top w:val="dotted" w:sz="4" w:space="1" w:color="auto"/>
        </w:pBdr>
        <w:spacing w:before="60" w:after="60"/>
        <w:jc w:val="both"/>
        <w:rPr>
          <w:rFonts w:ascii="Publica Sans Light" w:hAnsi="Publica Sans Light"/>
          <w:b/>
          <w:bCs/>
          <w:u w:val="single"/>
        </w:rPr>
      </w:pPr>
      <w:r w:rsidRPr="00FC33D3">
        <w:rPr>
          <w:rFonts w:ascii="Publica Sans Light" w:hAnsi="Publica Sans Light"/>
          <w:b/>
          <w:bCs/>
          <w:u w:val="single"/>
        </w:rPr>
        <w:t>Kualifikimet: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7"/>
        </w:numPr>
        <w:overflowPunct w:val="0"/>
        <w:spacing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Diplomë e shkolles së mesme;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7"/>
        </w:numPr>
        <w:overflowPunct w:val="0"/>
        <w:spacing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Dëshmi për përvojë pun</w:t>
      </w:r>
      <w:r w:rsidRPr="00001268">
        <w:rPr>
          <w:rFonts w:ascii="Publica Sans Light" w:hAnsi="Publica Sans Light"/>
        </w:rPr>
        <w:t xml:space="preserve">e së paku </w:t>
      </w:r>
      <w:r w:rsidR="00001268" w:rsidRPr="00001268">
        <w:rPr>
          <w:rFonts w:ascii="Publica Sans Light" w:hAnsi="Publica Sans Light"/>
        </w:rPr>
        <w:t>1</w:t>
      </w:r>
      <w:r w:rsidRPr="00001268">
        <w:rPr>
          <w:rFonts w:ascii="Publica Sans Light" w:hAnsi="Publica Sans Light"/>
        </w:rPr>
        <w:t xml:space="preserve"> vit</w:t>
      </w:r>
      <w:r w:rsidR="00001268">
        <w:rPr>
          <w:rFonts w:ascii="Publica Sans Light" w:hAnsi="Publica Sans Light"/>
        </w:rPr>
        <w:t xml:space="preserve"> </w:t>
      </w:r>
      <w:r w:rsidRPr="00FC33D3">
        <w:rPr>
          <w:rFonts w:ascii="Publica Sans Light" w:hAnsi="Publica Sans Light" w:cs="Arial"/>
          <w:color w:val="000000"/>
        </w:rPr>
        <w:t>në lëminë e ndërtimit;</w:t>
      </w:r>
    </w:p>
    <w:p w:rsidR="00E60958" w:rsidRPr="00FC33D3" w:rsidRDefault="00E60958" w:rsidP="00E60958">
      <w:pPr>
        <w:overflowPunct w:val="0"/>
        <w:spacing w:line="276" w:lineRule="auto"/>
        <w:ind w:left="360"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  <w:b/>
          <w:bCs/>
          <w:u w:val="single"/>
        </w:rPr>
        <w:t>Aftësitë: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6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Njohje të shkëlqyer të materialeve dhe mjeteve të punës që kanë të bëjnë me punë ndërtimore;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6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Të ketë kujdesë të shtuar dhe të respektojë normat për siguri në punë;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6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Shkathtësi për të punuar në grup, nën presion dhe të dëshmojë fleksibilitet në punë;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6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Të jetë i gatshëm të punojë natën dhe fundjavave;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6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Të jëtë i gatshëm të punojë në objekte me lartësi të madhe;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6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Të jetë i gatshëm të punojë në të gjitha kushtet atmosferike;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6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Të jetë i gatshëm të qëndrojë në këmbë për periudha të gjata kohore;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7"/>
        </w:numPr>
        <w:autoSpaceDE/>
        <w:autoSpaceDN/>
        <w:spacing w:after="160" w:line="259" w:lineRule="auto"/>
        <w:contextualSpacing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Aftësi të punojë në ekip, të ketë vetëiniciativë dhe qasje konstruktive;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7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Shkathtësi të shkëlqyera komunikative, organizative dhe analitike;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7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 xml:space="preserve">Etikë në punë dhe integritet të lartë; 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7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Shkathtësi për të punuar në grup, nën presion dhe të dëshmoj fleksibilitet në punë.</w:t>
      </w:r>
    </w:p>
    <w:p w:rsidR="00E60958" w:rsidRPr="00FC33D3" w:rsidRDefault="00E60958" w:rsidP="00E60958">
      <w:pPr>
        <w:pStyle w:val="ListParagraph"/>
        <w:widowControl/>
        <w:overflowPunct w:val="0"/>
        <w:spacing w:before="60" w:line="276" w:lineRule="auto"/>
        <w:ind w:left="720" w:firstLine="0"/>
        <w:contextualSpacing/>
        <w:jc w:val="both"/>
        <w:textAlignment w:val="baseline"/>
        <w:rPr>
          <w:rFonts w:ascii="Publica Sans Light" w:hAnsi="Publica Sans Light"/>
        </w:rPr>
      </w:pPr>
    </w:p>
    <w:p w:rsidR="00E60958" w:rsidRPr="00FC33D3" w:rsidRDefault="00E60958" w:rsidP="00E60958">
      <w:pPr>
        <w:spacing w:line="276" w:lineRule="auto"/>
        <w:jc w:val="both"/>
        <w:rPr>
          <w:rFonts w:ascii="Publica Sans Light" w:hAnsi="Publica Sans Light"/>
          <w:b/>
          <w:bCs/>
        </w:rPr>
      </w:pPr>
      <w:r w:rsidRPr="00FC33D3">
        <w:rPr>
          <w:rFonts w:ascii="Publica Sans Light" w:hAnsi="Publica Sans Light"/>
          <w:b/>
          <w:bCs/>
        </w:rPr>
        <w:t>Kualifikimet e preferueshme:</w:t>
      </w:r>
      <w:r w:rsidRPr="00FC33D3">
        <w:rPr>
          <w:rFonts w:ascii="Calibri" w:hAnsi="Calibri" w:cs="Calibri"/>
          <w:b/>
          <w:bCs/>
        </w:rPr>
        <w:t> 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6"/>
        </w:numPr>
        <w:autoSpaceDE/>
        <w:autoSpaceDN/>
        <w:spacing w:line="276" w:lineRule="auto"/>
        <w:contextualSpacing/>
        <w:jc w:val="both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Kurset dhe trajnimet tjetra gjate karrierës profesionale;</w:t>
      </w:r>
    </w:p>
    <w:p w:rsidR="00E60958" w:rsidRPr="00FC33D3" w:rsidRDefault="00E60958" w:rsidP="00E60958">
      <w:pPr>
        <w:pStyle w:val="ListParagraph"/>
        <w:widowControl/>
        <w:numPr>
          <w:ilvl w:val="0"/>
          <w:numId w:val="6"/>
        </w:numPr>
        <w:overflowPunct w:val="0"/>
        <w:spacing w:before="60" w:line="276" w:lineRule="auto"/>
        <w:contextualSpacing/>
        <w:jc w:val="both"/>
        <w:textAlignment w:val="baseline"/>
        <w:rPr>
          <w:rFonts w:ascii="Publica Sans Light" w:hAnsi="Publica Sans Light"/>
        </w:rPr>
      </w:pPr>
      <w:r w:rsidRPr="00FC33D3">
        <w:rPr>
          <w:rFonts w:ascii="Publica Sans Light" w:hAnsi="Publica Sans Light"/>
        </w:rPr>
        <w:t>Patent shofer Kategoria B.</w:t>
      </w:r>
    </w:p>
    <w:p w:rsidR="00F8244F" w:rsidRPr="00FC33D3" w:rsidRDefault="00F8244F" w:rsidP="006F129A">
      <w:pPr>
        <w:spacing w:line="276" w:lineRule="auto"/>
        <w:rPr>
          <w:rFonts w:ascii="Publica Sans Light" w:hAnsi="Publica Sans Light" w:cs="Times New Roman"/>
        </w:rPr>
      </w:pPr>
    </w:p>
    <w:p w:rsidR="00F8244F" w:rsidRPr="00FC33D3" w:rsidRDefault="00F8244F" w:rsidP="006F129A">
      <w:pPr>
        <w:pStyle w:val="Heading1"/>
        <w:spacing w:line="276" w:lineRule="auto"/>
        <w:jc w:val="both"/>
        <w:rPr>
          <w:rFonts w:ascii="Publica Sans Light" w:hAnsi="Publica Sans Light" w:cs="Times New Roman"/>
        </w:rPr>
      </w:pPr>
      <w:r w:rsidRPr="00FC33D3">
        <w:rPr>
          <w:rFonts w:ascii="Publica Sans Light" w:hAnsi="Publica Sans Light" w:cs="Times New Roman"/>
        </w:rPr>
        <w:t>Mënyra e konkurimit:</w:t>
      </w:r>
    </w:p>
    <w:p w:rsidR="00F705DE" w:rsidRPr="00FC33D3" w:rsidRDefault="00F705DE" w:rsidP="00F705DE">
      <w:pPr>
        <w:pStyle w:val="BodyText"/>
        <w:spacing w:before="156" w:line="276" w:lineRule="auto"/>
        <w:ind w:left="459" w:right="108" w:firstLine="0"/>
        <w:jc w:val="both"/>
        <w:rPr>
          <w:rFonts w:ascii="Publica Sans Light" w:hAnsi="Publica Sans Light" w:cs="Times New Roman"/>
        </w:rPr>
      </w:pPr>
      <w:r w:rsidRPr="00FC33D3">
        <w:rPr>
          <w:rFonts w:ascii="Publica Sans Light" w:hAnsi="Publica Sans Light" w:cs="Times New Roman"/>
        </w:rPr>
        <w:t xml:space="preserve">Kandidatët e interesuar, formularin zyrtar mund ta marrin në zyret e Burimeve Njerëzore të Ndërmarrjes Publike Banesore apo ta shkarkojnë nga </w:t>
      </w:r>
      <w:r w:rsidR="00AD0393" w:rsidRPr="00FC33D3">
        <w:rPr>
          <w:rFonts w:ascii="Publica Sans Light" w:hAnsi="Publica Sans Light" w:cs="Times New Roman"/>
        </w:rPr>
        <w:t>w</w:t>
      </w:r>
      <w:r w:rsidRPr="00FC33D3">
        <w:rPr>
          <w:rFonts w:ascii="Publica Sans Light" w:hAnsi="Publica Sans Light" w:cs="Times New Roman"/>
        </w:rPr>
        <w:t xml:space="preserve">eb faqja e internetit në adresën: </w:t>
      </w:r>
      <w:hyperlink r:id="rId6" w:history="1">
        <w:r w:rsidR="00AD0393" w:rsidRPr="00FC33D3">
          <w:rPr>
            <w:rStyle w:val="Hyperlink"/>
            <w:rFonts w:ascii="Publica Sans Light" w:hAnsi="Publica Sans Light" w:cs="Times New Roman"/>
            <w:u w:color="0462C1"/>
          </w:rPr>
          <w:t>www.npbanesore.com</w:t>
        </w:r>
      </w:hyperlink>
      <w:r w:rsidRPr="00FC33D3">
        <w:rPr>
          <w:rFonts w:ascii="Publica Sans Light" w:hAnsi="Publica Sans Light" w:cs="Times New Roman"/>
          <w:color w:val="0462C1"/>
          <w:u w:val="single" w:color="0462C1"/>
        </w:rPr>
        <w:t>/shpalljet/mundesi-punesimi/</w:t>
      </w:r>
      <w:r w:rsidRPr="00FC33D3">
        <w:rPr>
          <w:rFonts w:ascii="Publica Sans Light" w:hAnsi="Publica Sans Light" w:cs="Times New Roman"/>
          <w:color w:val="0462C1"/>
          <w:spacing w:val="-4"/>
        </w:rPr>
        <w:t xml:space="preserve"> </w:t>
      </w:r>
      <w:r w:rsidRPr="00FC33D3">
        <w:rPr>
          <w:rFonts w:ascii="Publica Sans Light" w:hAnsi="Publica Sans Light" w:cs="Times New Roman"/>
        </w:rPr>
        <w:t>.</w:t>
      </w:r>
      <w:r w:rsidRPr="00FC33D3">
        <w:rPr>
          <w:rFonts w:ascii="Publica Sans Light" w:hAnsi="Publica Sans Light" w:cs="Times New Roman"/>
          <w:spacing w:val="-7"/>
        </w:rPr>
        <w:t xml:space="preserve"> </w:t>
      </w:r>
      <w:r w:rsidRPr="00FC33D3">
        <w:rPr>
          <w:rFonts w:ascii="Publica Sans Light" w:hAnsi="Publica Sans Light" w:cs="Times New Roman"/>
        </w:rPr>
        <w:t>Dokumentacionin</w:t>
      </w:r>
      <w:r w:rsidRPr="00FC33D3">
        <w:rPr>
          <w:rFonts w:ascii="Publica Sans Light" w:hAnsi="Publica Sans Light" w:cs="Times New Roman"/>
          <w:spacing w:val="-3"/>
        </w:rPr>
        <w:t xml:space="preserve"> </w:t>
      </w:r>
      <w:r w:rsidRPr="00FC33D3">
        <w:rPr>
          <w:rFonts w:ascii="Publica Sans Light" w:hAnsi="Publica Sans Light" w:cs="Times New Roman"/>
        </w:rPr>
        <w:t>mund</w:t>
      </w:r>
      <w:r w:rsidRPr="00FC33D3">
        <w:rPr>
          <w:rFonts w:ascii="Publica Sans Light" w:hAnsi="Publica Sans Light" w:cs="Times New Roman"/>
          <w:spacing w:val="-5"/>
        </w:rPr>
        <w:t xml:space="preserve"> </w:t>
      </w:r>
      <w:r w:rsidRPr="00FC33D3">
        <w:rPr>
          <w:rFonts w:ascii="Publica Sans Light" w:hAnsi="Publica Sans Light" w:cs="Times New Roman"/>
        </w:rPr>
        <w:t>ta</w:t>
      </w:r>
      <w:r w:rsidRPr="00FC33D3">
        <w:rPr>
          <w:rFonts w:ascii="Publica Sans Light" w:hAnsi="Publica Sans Light" w:cs="Times New Roman"/>
          <w:spacing w:val="-11"/>
        </w:rPr>
        <w:t xml:space="preserve"> </w:t>
      </w:r>
      <w:r w:rsidRPr="00FC33D3">
        <w:rPr>
          <w:rFonts w:ascii="Publica Sans Light" w:hAnsi="Publica Sans Light" w:cs="Times New Roman"/>
        </w:rPr>
        <w:t>paraqesin</w:t>
      </w:r>
      <w:r w:rsidRPr="00FC33D3">
        <w:rPr>
          <w:rFonts w:ascii="Publica Sans Light" w:hAnsi="Publica Sans Light" w:cs="Times New Roman"/>
          <w:spacing w:val="-6"/>
        </w:rPr>
        <w:t xml:space="preserve"> </w:t>
      </w:r>
      <w:r w:rsidRPr="00FC33D3">
        <w:rPr>
          <w:rFonts w:ascii="Publica Sans Light" w:hAnsi="Publica Sans Light" w:cs="Times New Roman"/>
        </w:rPr>
        <w:t>në</w:t>
      </w:r>
      <w:r w:rsidRPr="00FC33D3">
        <w:rPr>
          <w:rFonts w:ascii="Publica Sans Light" w:hAnsi="Publica Sans Light" w:cs="Times New Roman"/>
          <w:spacing w:val="-10"/>
        </w:rPr>
        <w:t xml:space="preserve"> </w:t>
      </w:r>
      <w:r w:rsidRPr="00FC33D3">
        <w:rPr>
          <w:rFonts w:ascii="Publica Sans Light" w:hAnsi="Publica Sans Light" w:cs="Times New Roman"/>
        </w:rPr>
        <w:t>kopje</w:t>
      </w:r>
      <w:r w:rsidRPr="00FC33D3">
        <w:rPr>
          <w:rFonts w:ascii="Publica Sans Light" w:hAnsi="Publica Sans Light" w:cs="Times New Roman"/>
          <w:spacing w:val="-6"/>
        </w:rPr>
        <w:t xml:space="preserve"> </w:t>
      </w:r>
      <w:r w:rsidRPr="00FC33D3">
        <w:rPr>
          <w:rFonts w:ascii="Publica Sans Light" w:hAnsi="Publica Sans Light" w:cs="Times New Roman"/>
        </w:rPr>
        <w:t>fizike</w:t>
      </w:r>
      <w:r w:rsidRPr="00FC33D3">
        <w:rPr>
          <w:rFonts w:ascii="Publica Sans Light" w:hAnsi="Publica Sans Light" w:cs="Times New Roman"/>
          <w:spacing w:val="-5"/>
        </w:rPr>
        <w:t xml:space="preserve"> </w:t>
      </w:r>
      <w:r w:rsidRPr="00FC33D3">
        <w:rPr>
          <w:rFonts w:ascii="Publica Sans Light" w:hAnsi="Publica Sans Light" w:cs="Times New Roman"/>
        </w:rPr>
        <w:t>në Divizionin e Burimeve Njerëzore në adresën: rr. Zija Shemsiu” nr.22, Ulpianë- Prishtinë, të aplikojnë përmes emailit zyrtar:</w:t>
      </w:r>
      <w:r w:rsidRPr="00FC33D3">
        <w:rPr>
          <w:rFonts w:ascii="Publica Sans Light" w:hAnsi="Publica Sans Light" w:cs="Times New Roman"/>
          <w:spacing w:val="-8"/>
        </w:rPr>
        <w:t xml:space="preserve"> </w:t>
      </w:r>
      <w:hyperlink r:id="rId7">
        <w:r w:rsidRPr="00FC33D3">
          <w:rPr>
            <w:rFonts w:ascii="Publica Sans Light" w:hAnsi="Publica Sans Light" w:cs="Times New Roman"/>
            <w:color w:val="0462C1"/>
            <w:u w:val="single" w:color="0462C1"/>
          </w:rPr>
          <w:t>burimet.njerezore@npbanesore.com</w:t>
        </w:r>
        <w:r w:rsidRPr="00FC33D3">
          <w:rPr>
            <w:rFonts w:ascii="Publica Sans Light" w:hAnsi="Publica Sans Light" w:cs="Times New Roman"/>
            <w:color w:val="0462C1"/>
            <w:spacing w:val="-8"/>
          </w:rPr>
          <w:t xml:space="preserve"> </w:t>
        </w:r>
      </w:hyperlink>
      <w:r w:rsidRPr="00FC33D3">
        <w:rPr>
          <w:rFonts w:ascii="Publica Sans Light" w:hAnsi="Publica Sans Light" w:cs="Times New Roman"/>
        </w:rPr>
        <w:t>apo</w:t>
      </w:r>
      <w:r w:rsidRPr="00FC33D3">
        <w:rPr>
          <w:rFonts w:ascii="Publica Sans Light" w:hAnsi="Publica Sans Light" w:cs="Times New Roman"/>
          <w:spacing w:val="-15"/>
        </w:rPr>
        <w:t xml:space="preserve"> </w:t>
      </w:r>
      <w:r w:rsidRPr="00FC33D3">
        <w:rPr>
          <w:rFonts w:ascii="Publica Sans Light" w:hAnsi="Publica Sans Light" w:cs="Times New Roman"/>
        </w:rPr>
        <w:t>përmes</w:t>
      </w:r>
      <w:r w:rsidRPr="00FC33D3">
        <w:rPr>
          <w:rFonts w:ascii="Publica Sans Light" w:hAnsi="Publica Sans Light" w:cs="Times New Roman"/>
          <w:spacing w:val="-12"/>
        </w:rPr>
        <w:t xml:space="preserve"> </w:t>
      </w:r>
      <w:r w:rsidRPr="00FC33D3">
        <w:rPr>
          <w:rFonts w:ascii="Publica Sans Light" w:hAnsi="Publica Sans Light" w:cs="Times New Roman"/>
        </w:rPr>
        <w:t>postës.</w:t>
      </w:r>
      <w:r w:rsidRPr="00FC33D3">
        <w:rPr>
          <w:rFonts w:ascii="Publica Sans Light" w:hAnsi="Publica Sans Light" w:cs="Times New Roman"/>
          <w:spacing w:val="-7"/>
        </w:rPr>
        <w:t xml:space="preserve"> </w:t>
      </w:r>
      <w:r w:rsidRPr="00FC33D3">
        <w:rPr>
          <w:rFonts w:ascii="Publica Sans Light" w:hAnsi="Publica Sans Light" w:cs="Times New Roman"/>
        </w:rPr>
        <w:t>Kandidatët</w:t>
      </w:r>
      <w:r w:rsidRPr="00FC33D3">
        <w:rPr>
          <w:rFonts w:ascii="Publica Sans Light" w:hAnsi="Publica Sans Light" w:cs="Times New Roman"/>
          <w:spacing w:val="-10"/>
        </w:rPr>
        <w:t xml:space="preserve"> </w:t>
      </w:r>
      <w:r w:rsidRPr="00FC33D3">
        <w:rPr>
          <w:rFonts w:ascii="Publica Sans Light" w:hAnsi="Publica Sans Light" w:cs="Times New Roman"/>
        </w:rPr>
        <w:t>të</w:t>
      </w:r>
      <w:r w:rsidRPr="00FC33D3">
        <w:rPr>
          <w:rFonts w:ascii="Publica Sans Light" w:hAnsi="Publica Sans Light" w:cs="Times New Roman"/>
          <w:spacing w:val="-10"/>
        </w:rPr>
        <w:t xml:space="preserve"> </w:t>
      </w:r>
      <w:r w:rsidRPr="00FC33D3">
        <w:rPr>
          <w:rFonts w:ascii="Publica Sans Light" w:hAnsi="Publica Sans Light" w:cs="Times New Roman"/>
        </w:rPr>
        <w:t>cilët</w:t>
      </w:r>
      <w:r w:rsidRPr="00FC33D3">
        <w:rPr>
          <w:rFonts w:ascii="Publica Sans Light" w:hAnsi="Publica Sans Light" w:cs="Times New Roman"/>
          <w:spacing w:val="-11"/>
        </w:rPr>
        <w:t xml:space="preserve"> </w:t>
      </w:r>
      <w:r w:rsidRPr="00FC33D3">
        <w:rPr>
          <w:rFonts w:ascii="Publica Sans Light" w:hAnsi="Publica Sans Light" w:cs="Times New Roman"/>
        </w:rPr>
        <w:t>konkurojnë</w:t>
      </w:r>
      <w:r w:rsidRPr="00FC33D3">
        <w:rPr>
          <w:rFonts w:ascii="Publica Sans Light" w:hAnsi="Publica Sans Light" w:cs="Times New Roman"/>
          <w:spacing w:val="-10"/>
        </w:rPr>
        <w:t xml:space="preserve"> </w:t>
      </w:r>
      <w:r w:rsidRPr="00FC33D3">
        <w:rPr>
          <w:rFonts w:ascii="Publica Sans Light" w:hAnsi="Publica Sans Light" w:cs="Times New Roman"/>
        </w:rPr>
        <w:t>duhet</w:t>
      </w:r>
      <w:r w:rsidRPr="00FC33D3">
        <w:rPr>
          <w:rFonts w:ascii="Publica Sans Light" w:hAnsi="Publica Sans Light" w:cs="Times New Roman"/>
          <w:spacing w:val="-10"/>
        </w:rPr>
        <w:t xml:space="preserve"> </w:t>
      </w:r>
      <w:r w:rsidRPr="00FC33D3">
        <w:rPr>
          <w:rFonts w:ascii="Publica Sans Light" w:hAnsi="Publica Sans Light" w:cs="Times New Roman"/>
          <w:spacing w:val="-3"/>
        </w:rPr>
        <w:t>të</w:t>
      </w:r>
      <w:r w:rsidRPr="00FC33D3">
        <w:rPr>
          <w:rFonts w:ascii="Publica Sans Light" w:hAnsi="Publica Sans Light" w:cs="Times New Roman"/>
          <w:spacing w:val="-11"/>
        </w:rPr>
        <w:t xml:space="preserve"> </w:t>
      </w:r>
      <w:r w:rsidRPr="00FC33D3">
        <w:rPr>
          <w:rFonts w:ascii="Publica Sans Light" w:hAnsi="Publica Sans Light" w:cs="Times New Roman"/>
        </w:rPr>
        <w:t>shënojnë saktë</w:t>
      </w:r>
      <w:r w:rsidRPr="00FC33D3">
        <w:rPr>
          <w:rFonts w:ascii="Publica Sans Light" w:hAnsi="Publica Sans Light" w:cs="Times New Roman"/>
          <w:spacing w:val="-10"/>
        </w:rPr>
        <w:t xml:space="preserve"> </w:t>
      </w:r>
      <w:r w:rsidRPr="00FC33D3">
        <w:rPr>
          <w:rFonts w:ascii="Publica Sans Light" w:hAnsi="Publica Sans Light" w:cs="Times New Roman"/>
        </w:rPr>
        <w:t>adresën,</w:t>
      </w:r>
      <w:r w:rsidRPr="00FC33D3">
        <w:rPr>
          <w:rFonts w:ascii="Publica Sans Light" w:hAnsi="Publica Sans Light" w:cs="Times New Roman"/>
          <w:spacing w:val="-6"/>
        </w:rPr>
        <w:t xml:space="preserve"> </w:t>
      </w:r>
      <w:r w:rsidRPr="00FC33D3">
        <w:rPr>
          <w:rFonts w:ascii="Publica Sans Light" w:hAnsi="Publica Sans Light" w:cs="Times New Roman"/>
        </w:rPr>
        <w:t>numrin</w:t>
      </w:r>
      <w:r w:rsidRPr="00FC33D3">
        <w:rPr>
          <w:rFonts w:ascii="Publica Sans Light" w:hAnsi="Publica Sans Light" w:cs="Times New Roman"/>
          <w:spacing w:val="-7"/>
        </w:rPr>
        <w:t xml:space="preserve"> </w:t>
      </w:r>
      <w:r w:rsidRPr="00FC33D3">
        <w:rPr>
          <w:rFonts w:ascii="Publica Sans Light" w:hAnsi="Publica Sans Light" w:cs="Times New Roman"/>
        </w:rPr>
        <w:t>e</w:t>
      </w:r>
      <w:r w:rsidRPr="00FC33D3">
        <w:rPr>
          <w:rFonts w:ascii="Publica Sans Light" w:hAnsi="Publica Sans Light" w:cs="Times New Roman"/>
          <w:spacing w:val="-4"/>
        </w:rPr>
        <w:t xml:space="preserve"> </w:t>
      </w:r>
      <w:r w:rsidRPr="00FC33D3">
        <w:rPr>
          <w:rFonts w:ascii="Publica Sans Light" w:hAnsi="Publica Sans Light" w:cs="Times New Roman"/>
        </w:rPr>
        <w:t>telefonit</w:t>
      </w:r>
      <w:r w:rsidRPr="00FC33D3">
        <w:rPr>
          <w:rFonts w:ascii="Publica Sans Light" w:hAnsi="Publica Sans Light" w:cs="Times New Roman"/>
          <w:spacing w:val="-4"/>
        </w:rPr>
        <w:t xml:space="preserve"> </w:t>
      </w:r>
      <w:r w:rsidRPr="00FC33D3">
        <w:rPr>
          <w:rFonts w:ascii="Publica Sans Light" w:hAnsi="Publica Sans Light" w:cs="Times New Roman"/>
        </w:rPr>
        <w:t>kontaktues</w:t>
      </w:r>
      <w:r w:rsidRPr="00FC33D3">
        <w:rPr>
          <w:rFonts w:ascii="Publica Sans Light" w:hAnsi="Publica Sans Light" w:cs="Times New Roman"/>
          <w:spacing w:val="-6"/>
        </w:rPr>
        <w:t xml:space="preserve"> </w:t>
      </w:r>
      <w:r w:rsidRPr="00FC33D3">
        <w:rPr>
          <w:rFonts w:ascii="Publica Sans Light" w:hAnsi="Publica Sans Light" w:cs="Times New Roman"/>
        </w:rPr>
        <w:t>si</w:t>
      </w:r>
      <w:r w:rsidRPr="00FC33D3">
        <w:rPr>
          <w:rFonts w:ascii="Publica Sans Light" w:hAnsi="Publica Sans Light" w:cs="Times New Roman"/>
          <w:spacing w:val="-5"/>
        </w:rPr>
        <w:t xml:space="preserve"> </w:t>
      </w:r>
      <w:r w:rsidRPr="00FC33D3">
        <w:rPr>
          <w:rFonts w:ascii="Publica Sans Light" w:hAnsi="Publica Sans Light" w:cs="Times New Roman"/>
        </w:rPr>
        <w:t>dhe</w:t>
      </w:r>
      <w:r w:rsidRPr="00FC33D3">
        <w:rPr>
          <w:rFonts w:ascii="Publica Sans Light" w:hAnsi="Publica Sans Light" w:cs="Times New Roman"/>
          <w:spacing w:val="-4"/>
        </w:rPr>
        <w:t xml:space="preserve"> </w:t>
      </w:r>
      <w:r w:rsidRPr="00FC33D3">
        <w:rPr>
          <w:rFonts w:ascii="Publica Sans Light" w:hAnsi="Publica Sans Light" w:cs="Times New Roman"/>
        </w:rPr>
        <w:t>email</w:t>
      </w:r>
      <w:r w:rsidRPr="00FC33D3">
        <w:rPr>
          <w:rFonts w:ascii="Publica Sans Light" w:hAnsi="Publica Sans Light" w:cs="Times New Roman"/>
          <w:spacing w:val="-5"/>
        </w:rPr>
        <w:t xml:space="preserve"> </w:t>
      </w:r>
      <w:r w:rsidRPr="00FC33D3">
        <w:rPr>
          <w:rFonts w:ascii="Publica Sans Light" w:hAnsi="Publica Sans Light" w:cs="Times New Roman"/>
        </w:rPr>
        <w:t>adresën.</w:t>
      </w:r>
      <w:r w:rsidRPr="00FC33D3">
        <w:rPr>
          <w:rFonts w:ascii="Publica Sans Light" w:hAnsi="Publica Sans Light" w:cs="Times New Roman"/>
          <w:spacing w:val="-2"/>
        </w:rPr>
        <w:t xml:space="preserve"> </w:t>
      </w:r>
      <w:r w:rsidRPr="00FC33D3">
        <w:rPr>
          <w:rFonts w:ascii="Publica Sans Light" w:hAnsi="Publica Sans Light" w:cs="Times New Roman"/>
        </w:rPr>
        <w:t>Vetëm</w:t>
      </w:r>
      <w:r w:rsidRPr="00FC33D3">
        <w:rPr>
          <w:rFonts w:ascii="Publica Sans Light" w:hAnsi="Publica Sans Light" w:cs="Times New Roman"/>
          <w:spacing w:val="-3"/>
        </w:rPr>
        <w:t xml:space="preserve"> </w:t>
      </w:r>
      <w:r w:rsidRPr="00FC33D3">
        <w:rPr>
          <w:rFonts w:ascii="Publica Sans Light" w:hAnsi="Publica Sans Light" w:cs="Times New Roman"/>
        </w:rPr>
        <w:t>kandidatët</w:t>
      </w:r>
      <w:r w:rsidRPr="00FC33D3">
        <w:rPr>
          <w:rFonts w:ascii="Publica Sans Light" w:hAnsi="Publica Sans Light" w:cs="Times New Roman"/>
          <w:spacing w:val="-4"/>
        </w:rPr>
        <w:t xml:space="preserve"> </w:t>
      </w:r>
      <w:r w:rsidRPr="00FC33D3">
        <w:rPr>
          <w:rFonts w:ascii="Publica Sans Light" w:hAnsi="Publica Sans Light" w:cs="Times New Roman"/>
        </w:rPr>
        <w:t>e</w:t>
      </w:r>
      <w:r w:rsidRPr="00FC33D3">
        <w:rPr>
          <w:rFonts w:ascii="Publica Sans Light" w:hAnsi="Publica Sans Light" w:cs="Times New Roman"/>
          <w:spacing w:val="-9"/>
        </w:rPr>
        <w:t xml:space="preserve"> </w:t>
      </w:r>
      <w:r w:rsidRPr="00FC33D3">
        <w:rPr>
          <w:rFonts w:ascii="Publica Sans Light" w:hAnsi="Publica Sans Light" w:cs="Times New Roman"/>
        </w:rPr>
        <w:t>përzgjedhur</w:t>
      </w:r>
      <w:r w:rsidRPr="00FC33D3">
        <w:rPr>
          <w:rFonts w:ascii="Publica Sans Light" w:hAnsi="Publica Sans Light" w:cs="Times New Roman"/>
          <w:spacing w:val="-9"/>
        </w:rPr>
        <w:t xml:space="preserve"> </w:t>
      </w:r>
      <w:r w:rsidRPr="00FC33D3">
        <w:rPr>
          <w:rFonts w:ascii="Publica Sans Light" w:hAnsi="Publica Sans Light" w:cs="Times New Roman"/>
        </w:rPr>
        <w:t>do</w:t>
      </w:r>
      <w:r w:rsidRPr="00FC33D3">
        <w:rPr>
          <w:rFonts w:ascii="Publica Sans Light" w:hAnsi="Publica Sans Light" w:cs="Times New Roman"/>
          <w:spacing w:val="-5"/>
        </w:rPr>
        <w:t xml:space="preserve"> </w:t>
      </w:r>
      <w:r w:rsidRPr="00FC33D3">
        <w:rPr>
          <w:rFonts w:ascii="Publica Sans Light" w:hAnsi="Publica Sans Light" w:cs="Times New Roman"/>
        </w:rPr>
        <w:t>të</w:t>
      </w:r>
      <w:r w:rsidRPr="00FC33D3">
        <w:rPr>
          <w:rFonts w:ascii="Publica Sans Light" w:hAnsi="Publica Sans Light" w:cs="Times New Roman"/>
          <w:spacing w:val="-4"/>
        </w:rPr>
        <w:t xml:space="preserve"> </w:t>
      </w:r>
      <w:r w:rsidRPr="00FC33D3">
        <w:rPr>
          <w:rFonts w:ascii="Publica Sans Light" w:hAnsi="Publica Sans Light" w:cs="Times New Roman"/>
        </w:rPr>
        <w:t>ftohen për intervistë.</w:t>
      </w:r>
    </w:p>
    <w:p w:rsidR="00001268" w:rsidRDefault="00001268" w:rsidP="006F129A">
      <w:pPr>
        <w:pStyle w:val="BodyText"/>
        <w:spacing w:before="136" w:line="276" w:lineRule="auto"/>
        <w:ind w:left="100" w:firstLine="0"/>
        <w:jc w:val="both"/>
        <w:rPr>
          <w:rFonts w:ascii="Publica Sans Light" w:hAnsi="Publica Sans Light" w:cs="Times New Roman"/>
        </w:rPr>
      </w:pPr>
    </w:p>
    <w:p w:rsidR="00001268" w:rsidRDefault="00001268" w:rsidP="006F129A">
      <w:pPr>
        <w:pStyle w:val="BodyText"/>
        <w:spacing w:before="136" w:line="276" w:lineRule="auto"/>
        <w:ind w:left="100" w:firstLine="0"/>
        <w:jc w:val="both"/>
        <w:rPr>
          <w:rFonts w:ascii="Publica Sans Light" w:hAnsi="Publica Sans Light" w:cs="Times New Roman"/>
        </w:rPr>
      </w:pPr>
    </w:p>
    <w:p w:rsidR="00F8244F" w:rsidRPr="00FC33D3" w:rsidRDefault="00F8244F" w:rsidP="006F129A">
      <w:pPr>
        <w:pStyle w:val="BodyText"/>
        <w:spacing w:before="136" w:line="276" w:lineRule="auto"/>
        <w:ind w:left="100" w:firstLine="0"/>
        <w:jc w:val="both"/>
        <w:rPr>
          <w:rFonts w:ascii="Publica Sans Light" w:hAnsi="Publica Sans Light" w:cs="Times New Roman"/>
        </w:rPr>
      </w:pPr>
      <w:r w:rsidRPr="00FC33D3">
        <w:rPr>
          <w:rFonts w:ascii="Publica Sans Light" w:hAnsi="Publica Sans Light" w:cs="Times New Roman"/>
        </w:rPr>
        <w:lastRenderedPageBreak/>
        <w:t>Aplikacionit i duhet bashkangjitur:</w:t>
      </w:r>
    </w:p>
    <w:p w:rsidR="00BC025C" w:rsidRPr="00FC33D3" w:rsidRDefault="00BC025C" w:rsidP="00BC0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Publica Sans Light" w:hAnsi="Publica Sans Light" w:cs="Times New Roman"/>
        </w:rPr>
      </w:pPr>
      <w:r w:rsidRPr="00FC33D3">
        <w:rPr>
          <w:rFonts w:ascii="Publica Sans Light" w:hAnsi="Publica Sans Light" w:cs="Times New Roman"/>
        </w:rPr>
        <w:t>Formulari për aplikim i</w:t>
      </w:r>
      <w:r w:rsidRPr="00FC33D3">
        <w:rPr>
          <w:rFonts w:ascii="Publica Sans Light" w:hAnsi="Publica Sans Light" w:cs="Times New Roman"/>
          <w:spacing w:val="2"/>
        </w:rPr>
        <w:t xml:space="preserve"> </w:t>
      </w:r>
      <w:r w:rsidRPr="00FC33D3">
        <w:rPr>
          <w:rFonts w:ascii="Publica Sans Light" w:hAnsi="Publica Sans Light" w:cs="Times New Roman"/>
        </w:rPr>
        <w:t>NPB-së;</w:t>
      </w:r>
    </w:p>
    <w:p w:rsidR="00BC025C" w:rsidRPr="00FC33D3" w:rsidRDefault="00BC025C" w:rsidP="00BC0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Publica Sans Light" w:hAnsi="Publica Sans Light" w:cs="Times New Roman"/>
        </w:rPr>
      </w:pPr>
      <w:r w:rsidRPr="00FC33D3">
        <w:rPr>
          <w:rFonts w:ascii="Publica Sans Light" w:hAnsi="Publica Sans Light" w:cs="Times New Roman"/>
        </w:rPr>
        <w:t>Dëshmitë për kualifikimin</w:t>
      </w:r>
      <w:r w:rsidRPr="00FC33D3">
        <w:rPr>
          <w:rFonts w:ascii="Publica Sans Light" w:hAnsi="Publica Sans Light" w:cs="Times New Roman"/>
          <w:spacing w:val="5"/>
        </w:rPr>
        <w:t xml:space="preserve"> </w:t>
      </w:r>
      <w:r w:rsidRPr="00FC33D3">
        <w:rPr>
          <w:rFonts w:ascii="Publica Sans Light" w:hAnsi="Publica Sans Light" w:cs="Times New Roman"/>
        </w:rPr>
        <w:t>shkollor;</w:t>
      </w:r>
    </w:p>
    <w:p w:rsidR="00BC025C" w:rsidRPr="00FC33D3" w:rsidRDefault="00BC025C" w:rsidP="00BC025C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Publica Sans Light" w:hAnsi="Publica Sans Light" w:cs="Times New Roman"/>
        </w:rPr>
      </w:pPr>
      <w:r w:rsidRPr="00FC33D3">
        <w:rPr>
          <w:rFonts w:ascii="Publica Sans Light" w:hAnsi="Publica Sans Light" w:cs="Times New Roman"/>
        </w:rPr>
        <w:t>Dëshmitë për përvojën e punës</w:t>
      </w:r>
      <w:r w:rsidRPr="00FC33D3">
        <w:rPr>
          <w:rFonts w:ascii="Publica Sans Light" w:hAnsi="Publica Sans Light" w:cs="Times New Roman"/>
          <w:spacing w:val="-13"/>
        </w:rPr>
        <w:t>;</w:t>
      </w:r>
    </w:p>
    <w:p w:rsidR="00493809" w:rsidRPr="00FC33D3" w:rsidRDefault="00BC025C" w:rsidP="004938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Publica Sans Light" w:hAnsi="Publica Sans Light" w:cs="Times New Roman"/>
        </w:rPr>
      </w:pPr>
      <w:r w:rsidRPr="00FC33D3">
        <w:rPr>
          <w:rFonts w:ascii="Publica Sans Light" w:hAnsi="Publica Sans Light" w:cs="Times New Roman"/>
        </w:rPr>
        <w:t>Kopjen e</w:t>
      </w:r>
      <w:r w:rsidRPr="00FC33D3">
        <w:rPr>
          <w:rFonts w:ascii="Publica Sans Light" w:hAnsi="Publica Sans Light" w:cs="Times New Roman"/>
          <w:spacing w:val="-1"/>
        </w:rPr>
        <w:t xml:space="preserve"> </w:t>
      </w:r>
      <w:r w:rsidRPr="00FC33D3">
        <w:rPr>
          <w:rFonts w:ascii="Publica Sans Light" w:hAnsi="Publica Sans Light" w:cs="Times New Roman"/>
        </w:rPr>
        <w:t>letërnjoftimit;</w:t>
      </w:r>
    </w:p>
    <w:p w:rsidR="0054208A" w:rsidRPr="00FC33D3" w:rsidRDefault="00493809" w:rsidP="00493809">
      <w:pPr>
        <w:pStyle w:val="ListParagraph"/>
        <w:numPr>
          <w:ilvl w:val="0"/>
          <w:numId w:val="1"/>
        </w:numPr>
        <w:tabs>
          <w:tab w:val="left" w:pos="820"/>
          <w:tab w:val="left" w:pos="821"/>
        </w:tabs>
        <w:spacing w:line="276" w:lineRule="auto"/>
        <w:ind w:hanging="361"/>
        <w:rPr>
          <w:rFonts w:ascii="Publica Sans Light" w:hAnsi="Publica Sans Light" w:cs="Times New Roman"/>
        </w:rPr>
      </w:pPr>
      <w:r w:rsidRPr="00FC33D3">
        <w:rPr>
          <w:rFonts w:ascii="Publica Sans Light" w:hAnsi="Publica Sans Light"/>
        </w:rPr>
        <w:t>Çertifikatën nga Gjykata e cila dëshmon që nuk është i/e dënuar ( jo më e vjeter se 6 muaj)</w:t>
      </w:r>
    </w:p>
    <w:p w:rsidR="00086574" w:rsidRPr="00FC33D3" w:rsidRDefault="00086574" w:rsidP="006F129A">
      <w:pPr>
        <w:spacing w:before="139" w:line="276" w:lineRule="auto"/>
        <w:ind w:left="100" w:right="125"/>
        <w:jc w:val="both"/>
        <w:rPr>
          <w:rFonts w:ascii="Publica Sans Light" w:hAnsi="Publica Sans Light" w:cs="Times New Roman"/>
          <w:i/>
        </w:rPr>
      </w:pPr>
      <w:r w:rsidRPr="00FC33D3">
        <w:rPr>
          <w:rFonts w:ascii="Publica Sans Light" w:hAnsi="Publica Sans Light" w:cs="Times New Roman"/>
          <w:b/>
          <w:i/>
        </w:rPr>
        <w:t xml:space="preserve">Shënim: </w:t>
      </w:r>
      <w:r w:rsidRPr="00FC33D3">
        <w:rPr>
          <w:rFonts w:ascii="Publica Sans Light" w:hAnsi="Publica Sans Light" w:cs="Times New Roman"/>
          <w:i/>
        </w:rPr>
        <w:t>Aplikacionet e dërguara me postë, të cilat mbajnë vulën postare mbi dërgesën e bërë ditën e fundit të afatit për aplikim, do të konsiderohen të vlefshme dhe do të merren në shq</w:t>
      </w:r>
      <w:r w:rsidR="00E55BCB" w:rsidRPr="00FC33D3">
        <w:rPr>
          <w:rFonts w:ascii="Publica Sans Light" w:hAnsi="Publica Sans Light" w:cs="Times New Roman"/>
          <w:i/>
        </w:rPr>
        <w:t>yrtim nëse arrijnë brenda tri (2</w:t>
      </w:r>
      <w:r w:rsidRPr="00FC33D3">
        <w:rPr>
          <w:rFonts w:ascii="Publica Sans Light" w:hAnsi="Publica Sans Light" w:cs="Times New Roman"/>
          <w:i/>
        </w:rPr>
        <w:t>) ditësh. Aplikacionet që arrijnë pas këtij afati dhe ato të pakompletuara me dokumentacionin përkatës nuk do të shqyrtohen.</w:t>
      </w:r>
    </w:p>
    <w:p w:rsidR="00086574" w:rsidRPr="00FC33D3" w:rsidRDefault="00086574" w:rsidP="006F129A">
      <w:pPr>
        <w:pStyle w:val="Heading1"/>
        <w:spacing w:before="152" w:line="276" w:lineRule="auto"/>
        <w:ind w:right="112"/>
        <w:jc w:val="both"/>
        <w:rPr>
          <w:rFonts w:ascii="Publica Sans Light" w:hAnsi="Publica Sans Light" w:cs="Times New Roman"/>
        </w:rPr>
      </w:pPr>
      <w:r w:rsidRPr="00FC33D3">
        <w:rPr>
          <w:rFonts w:ascii="Publica Sans Light" w:hAnsi="Publica Sans Light" w:cs="Times New Roman"/>
          <w:u w:val="single"/>
        </w:rPr>
        <w:t>APLIKACIONET DHE DOKUMENTACIONI I PAKOMPLETUAR SIPAS KËRKESAVE TË</w:t>
      </w:r>
      <w:r w:rsidRPr="00FC33D3">
        <w:rPr>
          <w:rFonts w:ascii="Publica Sans Light" w:hAnsi="Publica Sans Light" w:cs="Times New Roman"/>
        </w:rPr>
        <w:t xml:space="preserve"> </w:t>
      </w:r>
      <w:r w:rsidRPr="00FC33D3">
        <w:rPr>
          <w:rFonts w:ascii="Publica Sans Light" w:hAnsi="Publica Sans Light" w:cs="Times New Roman"/>
          <w:u w:val="single"/>
        </w:rPr>
        <w:t>PËRCAKTUARA NË KËTË SHPALLJE SI DHE ATO QË ARRIJNË PAS SKADIMIT TË AFATIT TË</w:t>
      </w:r>
      <w:r w:rsidRPr="00FC33D3">
        <w:rPr>
          <w:rFonts w:ascii="Publica Sans Light" w:hAnsi="Publica Sans Light" w:cs="Times New Roman"/>
        </w:rPr>
        <w:t xml:space="preserve"> </w:t>
      </w:r>
      <w:r w:rsidRPr="00FC33D3">
        <w:rPr>
          <w:rFonts w:ascii="Publica Sans Light" w:hAnsi="Publica Sans Light" w:cs="Times New Roman"/>
          <w:u w:val="single"/>
        </w:rPr>
        <w:t>KONKURSIT, NUK DO TË SHQYRTOHEN.</w:t>
      </w:r>
    </w:p>
    <w:p w:rsidR="00086574" w:rsidRPr="00FC33D3" w:rsidRDefault="00086574" w:rsidP="006F129A">
      <w:pPr>
        <w:spacing w:before="131" w:line="276" w:lineRule="auto"/>
        <w:ind w:left="100"/>
        <w:jc w:val="both"/>
        <w:rPr>
          <w:rFonts w:ascii="Publica Sans Light" w:hAnsi="Publica Sans Light" w:cs="Times New Roman"/>
          <w:b/>
        </w:rPr>
      </w:pPr>
      <w:r w:rsidRPr="00FC33D3">
        <w:rPr>
          <w:rFonts w:ascii="Publica Sans Light" w:hAnsi="Publica Sans Light" w:cs="Times New Roman"/>
          <w:b/>
        </w:rPr>
        <w:t xml:space="preserve">Shpallja është e hapur që nga </w:t>
      </w:r>
      <w:r w:rsidR="00E60958" w:rsidRPr="00FC33D3">
        <w:rPr>
          <w:rFonts w:ascii="Publica Sans Light" w:hAnsi="Publica Sans Light" w:cs="Times New Roman"/>
          <w:b/>
        </w:rPr>
        <w:t xml:space="preserve">28.04.2023 </w:t>
      </w:r>
      <w:r w:rsidR="003F22F2" w:rsidRPr="00FC33D3">
        <w:rPr>
          <w:rFonts w:ascii="Publica Sans Light" w:hAnsi="Publica Sans Light" w:cs="Times New Roman"/>
          <w:b/>
        </w:rPr>
        <w:t>-</w:t>
      </w:r>
      <w:r w:rsidR="00E60958" w:rsidRPr="00FC33D3">
        <w:rPr>
          <w:rFonts w:ascii="Publica Sans Light" w:hAnsi="Publica Sans Light" w:cs="Times New Roman"/>
          <w:b/>
        </w:rPr>
        <w:t xml:space="preserve"> </w:t>
      </w:r>
      <w:r w:rsidR="00FC33D3" w:rsidRPr="00FC33D3">
        <w:rPr>
          <w:rFonts w:ascii="Publica Sans Light" w:hAnsi="Publica Sans Light" w:cs="Times New Roman"/>
          <w:b/>
        </w:rPr>
        <w:t>1</w:t>
      </w:r>
      <w:r w:rsidR="00001268">
        <w:rPr>
          <w:rFonts w:ascii="Publica Sans Light" w:hAnsi="Publica Sans Light" w:cs="Times New Roman"/>
          <w:b/>
        </w:rPr>
        <w:t>0</w:t>
      </w:r>
      <w:r w:rsidR="00BC025C" w:rsidRPr="00FC33D3">
        <w:rPr>
          <w:rFonts w:ascii="Publica Sans Light" w:hAnsi="Publica Sans Light" w:cs="Times New Roman"/>
          <w:b/>
        </w:rPr>
        <w:t>.</w:t>
      </w:r>
      <w:r w:rsidR="00E60958" w:rsidRPr="00FC33D3">
        <w:rPr>
          <w:rFonts w:ascii="Publica Sans Light" w:hAnsi="Publica Sans Light" w:cs="Times New Roman"/>
          <w:b/>
        </w:rPr>
        <w:t>05</w:t>
      </w:r>
      <w:r w:rsidR="00BC025C" w:rsidRPr="00FC33D3">
        <w:rPr>
          <w:rFonts w:ascii="Publica Sans Light" w:hAnsi="Publica Sans Light" w:cs="Times New Roman"/>
          <w:b/>
        </w:rPr>
        <w:t>.202</w:t>
      </w:r>
      <w:r w:rsidR="00263A87">
        <w:rPr>
          <w:rFonts w:ascii="Publica Sans Light" w:hAnsi="Publica Sans Light" w:cs="Times New Roman"/>
          <w:b/>
        </w:rPr>
        <w:t>3</w:t>
      </w:r>
      <w:bookmarkStart w:id="0" w:name="_GoBack"/>
      <w:bookmarkEnd w:id="0"/>
    </w:p>
    <w:p w:rsidR="00086574" w:rsidRPr="00FC33D3" w:rsidRDefault="00086574" w:rsidP="006F129A">
      <w:pPr>
        <w:spacing w:before="142" w:line="276" w:lineRule="auto"/>
        <w:ind w:left="100" w:right="112"/>
        <w:jc w:val="both"/>
        <w:rPr>
          <w:rFonts w:ascii="Publica Sans Light" w:hAnsi="Publica Sans Light" w:cs="Times New Roman"/>
          <w:b/>
        </w:rPr>
      </w:pPr>
      <w:r w:rsidRPr="00FC33D3">
        <w:rPr>
          <w:rFonts w:ascii="Publica Sans Light" w:hAnsi="Publica Sans Light" w:cs="Times New Roman"/>
          <w:b/>
        </w:rPr>
        <w:t>Për informata më të hollësishme mund të kontaktoni në Divizionin e Burimeve Njerëzore të Ndërmarrjes Publike Banesore në nr. tel. : 038 606 672.</w:t>
      </w:r>
    </w:p>
    <w:p w:rsidR="00086574" w:rsidRPr="00FC33D3" w:rsidRDefault="00086574" w:rsidP="006F129A">
      <w:pPr>
        <w:tabs>
          <w:tab w:val="left" w:pos="2760"/>
        </w:tabs>
        <w:spacing w:line="276" w:lineRule="auto"/>
        <w:rPr>
          <w:rFonts w:ascii="Publica Sans Light" w:hAnsi="Publica Sans Light" w:cs="Times New Roman"/>
        </w:rPr>
      </w:pPr>
    </w:p>
    <w:p w:rsidR="00BC025C" w:rsidRPr="00FC33D3" w:rsidRDefault="00BC025C">
      <w:pPr>
        <w:tabs>
          <w:tab w:val="left" w:pos="2760"/>
        </w:tabs>
        <w:spacing w:line="276" w:lineRule="auto"/>
        <w:rPr>
          <w:rFonts w:ascii="Publica Sans Light" w:hAnsi="Publica Sans Light" w:cs="Times New Roman"/>
        </w:rPr>
      </w:pPr>
    </w:p>
    <w:sectPr w:rsidR="00BC025C" w:rsidRPr="00FC33D3">
      <w:pgSz w:w="12240" w:h="15840"/>
      <w:pgMar w:top="660" w:right="600" w:bottom="280" w:left="6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eXGyrePagella">
    <w:altName w:val="Times New Roman"/>
    <w:charset w:val="00"/>
    <w:family w:val="auto"/>
    <w:pitch w:val="variable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ublica Sans Light">
    <w:panose1 w:val="00000400000000000000"/>
    <w:charset w:val="00"/>
    <w:family w:val="modern"/>
    <w:notTrueType/>
    <w:pitch w:val="variable"/>
    <w:sig w:usb0="A10004EF" w:usb1="4000207B" w:usb2="00000000" w:usb3="00000000" w:csb0="00000193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4F6B05"/>
    <w:multiLevelType w:val="hybridMultilevel"/>
    <w:tmpl w:val="F774DA3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703032"/>
    <w:multiLevelType w:val="hybridMultilevel"/>
    <w:tmpl w:val="02BE76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D8B1E9C"/>
    <w:multiLevelType w:val="hybridMultilevel"/>
    <w:tmpl w:val="17904B8E"/>
    <w:lvl w:ilvl="0" w:tplc="0696F304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9A0423A8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4DBC9ED0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29446318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2DBA883E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42C26176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5A5C1040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CD1E9530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BCCC4D10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3" w15:restartNumberingAfterBreak="0">
    <w:nsid w:val="309467B3"/>
    <w:multiLevelType w:val="hybridMultilevel"/>
    <w:tmpl w:val="FD7E88D6"/>
    <w:lvl w:ilvl="0" w:tplc="E2346676">
      <w:start w:val="1"/>
      <w:numFmt w:val="upperRoman"/>
      <w:lvlText w:val="%1."/>
      <w:lvlJc w:val="left"/>
      <w:pPr>
        <w:ind w:left="244" w:hanging="144"/>
      </w:pPr>
      <w:rPr>
        <w:rFonts w:ascii="TeXGyrePagella" w:eastAsia="TeXGyrePagella" w:hAnsi="TeXGyrePagella" w:cs="TeXGyrePagella" w:hint="default"/>
        <w:b/>
        <w:bCs/>
        <w:spacing w:val="-1"/>
        <w:w w:val="100"/>
        <w:sz w:val="20"/>
        <w:szCs w:val="20"/>
        <w:lang w:val="sq-AL" w:eastAsia="en-US" w:bidi="ar-SA"/>
      </w:rPr>
    </w:lvl>
    <w:lvl w:ilvl="1" w:tplc="24C8695A">
      <w:numFmt w:val="bullet"/>
      <w:lvlText w:val="•"/>
      <w:lvlJc w:val="left"/>
      <w:pPr>
        <w:ind w:left="1318" w:hanging="144"/>
      </w:pPr>
      <w:rPr>
        <w:rFonts w:hint="default"/>
        <w:lang w:val="sq-AL" w:eastAsia="en-US" w:bidi="ar-SA"/>
      </w:rPr>
    </w:lvl>
    <w:lvl w:ilvl="2" w:tplc="150E122A">
      <w:numFmt w:val="bullet"/>
      <w:lvlText w:val="•"/>
      <w:lvlJc w:val="left"/>
      <w:pPr>
        <w:ind w:left="2396" w:hanging="144"/>
      </w:pPr>
      <w:rPr>
        <w:rFonts w:hint="default"/>
        <w:lang w:val="sq-AL" w:eastAsia="en-US" w:bidi="ar-SA"/>
      </w:rPr>
    </w:lvl>
    <w:lvl w:ilvl="3" w:tplc="5D62EB3A">
      <w:numFmt w:val="bullet"/>
      <w:lvlText w:val="•"/>
      <w:lvlJc w:val="left"/>
      <w:pPr>
        <w:ind w:left="3474" w:hanging="144"/>
      </w:pPr>
      <w:rPr>
        <w:rFonts w:hint="default"/>
        <w:lang w:val="sq-AL" w:eastAsia="en-US" w:bidi="ar-SA"/>
      </w:rPr>
    </w:lvl>
    <w:lvl w:ilvl="4" w:tplc="BB46E144">
      <w:numFmt w:val="bullet"/>
      <w:lvlText w:val="•"/>
      <w:lvlJc w:val="left"/>
      <w:pPr>
        <w:ind w:left="4552" w:hanging="144"/>
      </w:pPr>
      <w:rPr>
        <w:rFonts w:hint="default"/>
        <w:lang w:val="sq-AL" w:eastAsia="en-US" w:bidi="ar-SA"/>
      </w:rPr>
    </w:lvl>
    <w:lvl w:ilvl="5" w:tplc="977E40F8">
      <w:numFmt w:val="bullet"/>
      <w:lvlText w:val="•"/>
      <w:lvlJc w:val="left"/>
      <w:pPr>
        <w:ind w:left="5630" w:hanging="144"/>
      </w:pPr>
      <w:rPr>
        <w:rFonts w:hint="default"/>
        <w:lang w:val="sq-AL" w:eastAsia="en-US" w:bidi="ar-SA"/>
      </w:rPr>
    </w:lvl>
    <w:lvl w:ilvl="6" w:tplc="D550D6CE">
      <w:numFmt w:val="bullet"/>
      <w:lvlText w:val="•"/>
      <w:lvlJc w:val="left"/>
      <w:pPr>
        <w:ind w:left="6708" w:hanging="144"/>
      </w:pPr>
      <w:rPr>
        <w:rFonts w:hint="default"/>
        <w:lang w:val="sq-AL" w:eastAsia="en-US" w:bidi="ar-SA"/>
      </w:rPr>
    </w:lvl>
    <w:lvl w:ilvl="7" w:tplc="2EBA1CD4">
      <w:numFmt w:val="bullet"/>
      <w:lvlText w:val="•"/>
      <w:lvlJc w:val="left"/>
      <w:pPr>
        <w:ind w:left="7786" w:hanging="144"/>
      </w:pPr>
      <w:rPr>
        <w:rFonts w:hint="default"/>
        <w:lang w:val="sq-AL" w:eastAsia="en-US" w:bidi="ar-SA"/>
      </w:rPr>
    </w:lvl>
    <w:lvl w:ilvl="8" w:tplc="6F78EBF0">
      <w:numFmt w:val="bullet"/>
      <w:lvlText w:val="•"/>
      <w:lvlJc w:val="left"/>
      <w:pPr>
        <w:ind w:left="8864" w:hanging="144"/>
      </w:pPr>
      <w:rPr>
        <w:rFonts w:hint="default"/>
        <w:lang w:val="sq-AL" w:eastAsia="en-US" w:bidi="ar-SA"/>
      </w:rPr>
    </w:lvl>
  </w:abstractNum>
  <w:abstractNum w:abstractNumId="4" w15:restartNumberingAfterBreak="0">
    <w:nsid w:val="32E540EC"/>
    <w:multiLevelType w:val="hybridMultilevel"/>
    <w:tmpl w:val="BE2A0716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333D7A"/>
    <w:multiLevelType w:val="hybridMultilevel"/>
    <w:tmpl w:val="69A2EA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273E1F"/>
    <w:multiLevelType w:val="hybridMultilevel"/>
    <w:tmpl w:val="FCF4D3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B8A5D23"/>
    <w:multiLevelType w:val="hybridMultilevel"/>
    <w:tmpl w:val="BA26DF74"/>
    <w:lvl w:ilvl="0" w:tplc="FCC4B580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89B8FD9E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3D540E5E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AD949A14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8E7A832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36DCEEB0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729892A2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B6C8C8F2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671E8A6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8" w15:restartNumberingAfterBreak="0">
    <w:nsid w:val="3FCA5D3A"/>
    <w:multiLevelType w:val="hybridMultilevel"/>
    <w:tmpl w:val="AD648B32"/>
    <w:lvl w:ilvl="0" w:tplc="0696F304">
      <w:numFmt w:val="bullet"/>
      <w:lvlText w:val="-"/>
      <w:lvlJc w:val="left"/>
      <w:pPr>
        <w:ind w:left="7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5C2AB9"/>
    <w:multiLevelType w:val="hybridMultilevel"/>
    <w:tmpl w:val="FFFFFFFF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71D13E06"/>
    <w:multiLevelType w:val="hybridMultilevel"/>
    <w:tmpl w:val="5ED20B64"/>
    <w:lvl w:ilvl="0" w:tplc="810AC7A8">
      <w:numFmt w:val="bullet"/>
      <w:lvlText w:val="-"/>
      <w:lvlJc w:val="left"/>
      <w:pPr>
        <w:ind w:left="82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23829E6C">
      <w:numFmt w:val="bullet"/>
      <w:lvlText w:val="•"/>
      <w:lvlJc w:val="left"/>
      <w:pPr>
        <w:ind w:left="1840" w:hanging="360"/>
      </w:pPr>
      <w:rPr>
        <w:rFonts w:hint="default"/>
        <w:lang w:val="sq-AL" w:eastAsia="en-US" w:bidi="ar-SA"/>
      </w:rPr>
    </w:lvl>
    <w:lvl w:ilvl="2" w:tplc="081EDC96">
      <w:numFmt w:val="bullet"/>
      <w:lvlText w:val="•"/>
      <w:lvlJc w:val="left"/>
      <w:pPr>
        <w:ind w:left="2860" w:hanging="360"/>
      </w:pPr>
      <w:rPr>
        <w:rFonts w:hint="default"/>
        <w:lang w:val="sq-AL" w:eastAsia="en-US" w:bidi="ar-SA"/>
      </w:rPr>
    </w:lvl>
    <w:lvl w:ilvl="3" w:tplc="0AFA6BFC">
      <w:numFmt w:val="bullet"/>
      <w:lvlText w:val="•"/>
      <w:lvlJc w:val="left"/>
      <w:pPr>
        <w:ind w:left="3880" w:hanging="360"/>
      </w:pPr>
      <w:rPr>
        <w:rFonts w:hint="default"/>
        <w:lang w:val="sq-AL" w:eastAsia="en-US" w:bidi="ar-SA"/>
      </w:rPr>
    </w:lvl>
    <w:lvl w:ilvl="4" w:tplc="0854E1B2">
      <w:numFmt w:val="bullet"/>
      <w:lvlText w:val="•"/>
      <w:lvlJc w:val="left"/>
      <w:pPr>
        <w:ind w:left="4900" w:hanging="360"/>
      </w:pPr>
      <w:rPr>
        <w:rFonts w:hint="default"/>
        <w:lang w:val="sq-AL" w:eastAsia="en-US" w:bidi="ar-SA"/>
      </w:rPr>
    </w:lvl>
    <w:lvl w:ilvl="5" w:tplc="FDB0CC4A">
      <w:numFmt w:val="bullet"/>
      <w:lvlText w:val="•"/>
      <w:lvlJc w:val="left"/>
      <w:pPr>
        <w:ind w:left="5920" w:hanging="360"/>
      </w:pPr>
      <w:rPr>
        <w:rFonts w:hint="default"/>
        <w:lang w:val="sq-AL" w:eastAsia="en-US" w:bidi="ar-SA"/>
      </w:rPr>
    </w:lvl>
    <w:lvl w:ilvl="6" w:tplc="BC36EE0A">
      <w:numFmt w:val="bullet"/>
      <w:lvlText w:val="•"/>
      <w:lvlJc w:val="left"/>
      <w:pPr>
        <w:ind w:left="6940" w:hanging="360"/>
      </w:pPr>
      <w:rPr>
        <w:rFonts w:hint="default"/>
        <w:lang w:val="sq-AL" w:eastAsia="en-US" w:bidi="ar-SA"/>
      </w:rPr>
    </w:lvl>
    <w:lvl w:ilvl="7" w:tplc="86DC2A4E">
      <w:numFmt w:val="bullet"/>
      <w:lvlText w:val="•"/>
      <w:lvlJc w:val="left"/>
      <w:pPr>
        <w:ind w:left="7960" w:hanging="360"/>
      </w:pPr>
      <w:rPr>
        <w:rFonts w:hint="default"/>
        <w:lang w:val="sq-AL" w:eastAsia="en-US" w:bidi="ar-SA"/>
      </w:rPr>
    </w:lvl>
    <w:lvl w:ilvl="8" w:tplc="7C44BFD2">
      <w:numFmt w:val="bullet"/>
      <w:lvlText w:val="•"/>
      <w:lvlJc w:val="left"/>
      <w:pPr>
        <w:ind w:left="8980" w:hanging="360"/>
      </w:pPr>
      <w:rPr>
        <w:rFonts w:hint="default"/>
        <w:lang w:val="sq-AL" w:eastAsia="en-US" w:bidi="ar-SA"/>
      </w:rPr>
    </w:lvl>
  </w:abstractNum>
  <w:abstractNum w:abstractNumId="11" w15:restartNumberingAfterBreak="0">
    <w:nsid w:val="7708316D"/>
    <w:multiLevelType w:val="hybridMultilevel"/>
    <w:tmpl w:val="DEAE710E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7D532D22"/>
    <w:multiLevelType w:val="hybridMultilevel"/>
    <w:tmpl w:val="70525560"/>
    <w:lvl w:ilvl="0" w:tplc="0696F304">
      <w:numFmt w:val="bullet"/>
      <w:lvlText w:val="-"/>
      <w:lvlJc w:val="left"/>
      <w:pPr>
        <w:ind w:left="1080" w:hanging="360"/>
      </w:pPr>
      <w:rPr>
        <w:rFonts w:ascii="TeXGyrePagella" w:eastAsia="TeXGyrePagella" w:hAnsi="TeXGyrePagella" w:cs="TeXGyrePagella" w:hint="default"/>
        <w:w w:val="100"/>
        <w:sz w:val="22"/>
        <w:szCs w:val="22"/>
        <w:lang w:val="sq-AL" w:eastAsia="en-US" w:bidi="ar-SA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7"/>
  </w:num>
  <w:num w:numId="4">
    <w:abstractNumId w:val="3"/>
  </w:num>
  <w:num w:numId="5">
    <w:abstractNumId w:val="1"/>
  </w:num>
  <w:num w:numId="6">
    <w:abstractNumId w:val="6"/>
  </w:num>
  <w:num w:numId="7">
    <w:abstractNumId w:val="0"/>
  </w:num>
  <w:num w:numId="8">
    <w:abstractNumId w:val="4"/>
  </w:num>
  <w:num w:numId="9">
    <w:abstractNumId w:val="12"/>
  </w:num>
  <w:num w:numId="10">
    <w:abstractNumId w:val="11"/>
  </w:num>
  <w:num w:numId="11">
    <w:abstractNumId w:val="5"/>
  </w:num>
  <w:num w:numId="12">
    <w:abstractNumId w:val="8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4654"/>
    <w:rsid w:val="00001268"/>
    <w:rsid w:val="00054E8D"/>
    <w:rsid w:val="00086574"/>
    <w:rsid w:val="001809CB"/>
    <w:rsid w:val="00183C81"/>
    <w:rsid w:val="001E1CFA"/>
    <w:rsid w:val="00263A87"/>
    <w:rsid w:val="003854DD"/>
    <w:rsid w:val="003F22F2"/>
    <w:rsid w:val="00453234"/>
    <w:rsid w:val="00493809"/>
    <w:rsid w:val="0054208A"/>
    <w:rsid w:val="006B3741"/>
    <w:rsid w:val="006F129A"/>
    <w:rsid w:val="00842A28"/>
    <w:rsid w:val="00A14654"/>
    <w:rsid w:val="00A96D18"/>
    <w:rsid w:val="00AD0393"/>
    <w:rsid w:val="00B222D9"/>
    <w:rsid w:val="00B41553"/>
    <w:rsid w:val="00BC025C"/>
    <w:rsid w:val="00CE6B04"/>
    <w:rsid w:val="00D26072"/>
    <w:rsid w:val="00E55BCB"/>
    <w:rsid w:val="00E60958"/>
    <w:rsid w:val="00F32DAD"/>
    <w:rsid w:val="00F705DE"/>
    <w:rsid w:val="00F8244F"/>
    <w:rsid w:val="00FC33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4336152-E36C-4A60-839F-3B99B4196E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TeXGyrePagella" w:eastAsia="TeXGyrePagella" w:hAnsi="TeXGyrePagella" w:cs="TeXGyrePagella"/>
      <w:lang w:val="sq-AL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b/>
      <w:bCs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4155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820" w:hanging="361"/>
    </w:pPr>
  </w:style>
  <w:style w:type="paragraph" w:styleId="Title">
    <w:name w:val="Title"/>
    <w:basedOn w:val="Normal"/>
    <w:uiPriority w:val="1"/>
    <w:qFormat/>
    <w:pPr>
      <w:spacing w:before="103" w:line="395" w:lineRule="exact"/>
      <w:ind w:left="2933" w:right="2945"/>
      <w:jc w:val="center"/>
    </w:pPr>
    <w:rPr>
      <w:b/>
      <w:bCs/>
      <w:sz w:val="30"/>
      <w:szCs w:val="30"/>
    </w:rPr>
  </w:style>
  <w:style w:type="paragraph" w:styleId="ListParagraph">
    <w:name w:val="List Paragraph"/>
    <w:basedOn w:val="Normal"/>
    <w:link w:val="ListParagraphChar"/>
    <w:uiPriority w:val="34"/>
    <w:qFormat/>
    <w:pPr>
      <w:ind w:left="820" w:hanging="361"/>
    </w:pPr>
  </w:style>
  <w:style w:type="paragraph" w:customStyle="1" w:styleId="TableParagraph">
    <w:name w:val="Table Paragraph"/>
    <w:basedOn w:val="Normal"/>
    <w:uiPriority w:val="1"/>
    <w:qFormat/>
  </w:style>
  <w:style w:type="character" w:styleId="Hyperlink">
    <w:name w:val="Hyperlink"/>
    <w:basedOn w:val="DefaultParagraphFont"/>
    <w:uiPriority w:val="99"/>
    <w:unhideWhenUsed/>
    <w:rsid w:val="00453234"/>
    <w:rPr>
      <w:color w:val="0000FF" w:themeColor="hyperlink"/>
      <w:u w:val="single"/>
    </w:rPr>
  </w:style>
  <w:style w:type="character" w:customStyle="1" w:styleId="ListParagraphChar">
    <w:name w:val="List Paragraph Char"/>
    <w:link w:val="ListParagraph"/>
    <w:uiPriority w:val="34"/>
    <w:locked/>
    <w:rsid w:val="00F705DE"/>
    <w:rPr>
      <w:rFonts w:ascii="TeXGyrePagella" w:eastAsia="TeXGyrePagella" w:hAnsi="TeXGyrePagella" w:cs="TeXGyrePagella"/>
      <w:lang w:val="sq-AL"/>
    </w:rPr>
  </w:style>
  <w:style w:type="character" w:customStyle="1" w:styleId="Heading2Char">
    <w:name w:val="Heading 2 Char"/>
    <w:basedOn w:val="DefaultParagraphFont"/>
    <w:link w:val="Heading2"/>
    <w:uiPriority w:val="9"/>
    <w:rsid w:val="00B41553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sq-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burimet.njerezore@npbanesore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pbanesore.com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Margarita Hajrizi</dc:creator>
  <cp:lastModifiedBy>Reenor Ramadani</cp:lastModifiedBy>
  <cp:revision>3</cp:revision>
  <cp:lastPrinted>2023-04-28T11:17:00Z</cp:lastPrinted>
  <dcterms:created xsi:type="dcterms:W3CDTF">2023-04-28T11:22:00Z</dcterms:created>
  <dcterms:modified xsi:type="dcterms:W3CDTF">2023-05-04T08:14:00Z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2020-08-18T00:00:00Z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2020-10-16T00:00:00Z</vt:filetime>
  </property>
</Properties>
</file>