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F4B3" w14:textId="25944CE5" w:rsidR="00A17DF2" w:rsidRPr="00891A9D" w:rsidRDefault="00900858" w:rsidP="00891A9D">
      <w:pPr>
        <w:spacing w:after="0" w:line="259" w:lineRule="auto"/>
        <w:ind w:left="101" w:firstLine="0"/>
        <w:jc w:val="left"/>
        <w:rPr>
          <w:rFonts w:ascii="Publica Sans Light" w:hAnsi="Publica Sans Light"/>
          <w:color w:val="000000" w:themeColor="text1"/>
        </w:rPr>
      </w:pPr>
      <w:r w:rsidRPr="00891A9D">
        <w:rPr>
          <w:rFonts w:ascii="Publica Sans Light" w:hAnsi="Publica Sans Light"/>
          <w:color w:val="000000" w:themeColor="text1"/>
        </w:rPr>
        <w:t xml:space="preserve">  </w:t>
      </w:r>
      <w:r w:rsidR="00685D8D" w:rsidRPr="00891A9D">
        <w:rPr>
          <w:rFonts w:ascii="Publica Sans Light" w:hAnsi="Publica Sans Light"/>
          <w:noProof/>
          <w:color w:val="000000" w:themeColor="text1"/>
        </w:rPr>
        <w:drawing>
          <wp:inline distT="0" distB="0" distL="0" distR="0" wp14:anchorId="00867D13" wp14:editId="4278E558">
            <wp:extent cx="6962775" cy="110236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94EAC" w14:textId="12484B0F" w:rsidR="00A17DF2" w:rsidRPr="00947990" w:rsidRDefault="00900858" w:rsidP="0013537D">
      <w:pPr>
        <w:spacing w:after="7" w:line="276" w:lineRule="auto"/>
        <w:rPr>
          <w:rFonts w:ascii="Publica Sans Light" w:hAnsi="Publica Sans Light"/>
          <w:color w:val="000000" w:themeColor="text1"/>
        </w:rPr>
      </w:pPr>
      <w:proofErr w:type="spellStart"/>
      <w:r w:rsidRPr="00947990">
        <w:rPr>
          <w:rFonts w:ascii="Publica Sans Light" w:hAnsi="Publica Sans Light"/>
          <w:color w:val="000000" w:themeColor="text1"/>
        </w:rPr>
        <w:t>Në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color w:val="000000" w:themeColor="text1"/>
        </w:rPr>
        <w:t>bazë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color w:val="000000" w:themeColor="text1"/>
        </w:rPr>
        <w:t>të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color w:val="000000" w:themeColor="text1"/>
        </w:rPr>
        <w:t>dispozitave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color w:val="000000" w:themeColor="text1"/>
        </w:rPr>
        <w:t>të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color w:val="000000" w:themeColor="text1"/>
        </w:rPr>
        <w:t>Nenit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8 </w:t>
      </w:r>
      <w:proofErr w:type="spellStart"/>
      <w:r w:rsidRPr="00947990">
        <w:rPr>
          <w:rFonts w:ascii="Publica Sans Light" w:hAnsi="Publica Sans Light"/>
          <w:color w:val="000000" w:themeColor="text1"/>
        </w:rPr>
        <w:t>të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color w:val="000000" w:themeColor="text1"/>
        </w:rPr>
        <w:t>Ligjit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color w:val="000000" w:themeColor="text1"/>
        </w:rPr>
        <w:t>të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color w:val="000000" w:themeColor="text1"/>
        </w:rPr>
        <w:t>Punës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, </w:t>
      </w:r>
      <w:proofErr w:type="spellStart"/>
      <w:r w:rsidRPr="00947990">
        <w:rPr>
          <w:rFonts w:ascii="Publica Sans Light" w:hAnsi="Publica Sans Light"/>
          <w:color w:val="000000" w:themeColor="text1"/>
        </w:rPr>
        <w:t>si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color w:val="000000" w:themeColor="text1"/>
        </w:rPr>
        <w:t>dhe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color w:val="000000" w:themeColor="text1"/>
        </w:rPr>
        <w:t>Udhëzimit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color w:val="000000" w:themeColor="text1"/>
        </w:rPr>
        <w:t>Administrativ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Nr.07/2017, Neni 4, </w:t>
      </w:r>
      <w:proofErr w:type="spellStart"/>
      <w:r w:rsidRPr="00947990">
        <w:rPr>
          <w:rFonts w:ascii="Publica Sans Light" w:hAnsi="Publica Sans Light"/>
          <w:color w:val="000000" w:themeColor="text1"/>
        </w:rPr>
        <w:t>Ndërmarrja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color w:val="000000" w:themeColor="text1"/>
        </w:rPr>
        <w:t>Publike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color w:val="000000" w:themeColor="text1"/>
        </w:rPr>
        <w:t>Banesore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proofErr w:type="gramStart"/>
      <w:r w:rsidRPr="00947990">
        <w:rPr>
          <w:rFonts w:ascii="Publica Sans Light" w:hAnsi="Publica Sans Light"/>
          <w:color w:val="000000" w:themeColor="text1"/>
        </w:rPr>
        <w:t>Sh.A</w:t>
      </w:r>
      <w:proofErr w:type="spellEnd"/>
      <w:proofErr w:type="gramEnd"/>
      <w:r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color w:val="000000" w:themeColor="text1"/>
        </w:rPr>
        <w:t>në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color w:val="000000" w:themeColor="text1"/>
        </w:rPr>
        <w:t>Prishtinë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, </w:t>
      </w:r>
      <w:proofErr w:type="spellStart"/>
      <w:r w:rsidRPr="00947990">
        <w:rPr>
          <w:rFonts w:ascii="Publica Sans Light" w:hAnsi="Publica Sans Light"/>
          <w:color w:val="000000" w:themeColor="text1"/>
        </w:rPr>
        <w:t>shpall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: </w:t>
      </w:r>
    </w:p>
    <w:p w14:paraId="0A8F6472" w14:textId="77777777" w:rsidR="008E3155" w:rsidRPr="00947990" w:rsidRDefault="008E3155" w:rsidP="0013537D">
      <w:pPr>
        <w:spacing w:after="13" w:line="276" w:lineRule="auto"/>
        <w:ind w:left="0" w:right="16" w:firstLine="0"/>
        <w:rPr>
          <w:rFonts w:ascii="Publica Sans Light" w:hAnsi="Publica Sans Light"/>
          <w:b/>
          <w:i/>
          <w:color w:val="000000" w:themeColor="text1"/>
        </w:rPr>
      </w:pPr>
    </w:p>
    <w:p w14:paraId="55FBE34B" w14:textId="3A0D1699" w:rsidR="00A17DF2" w:rsidRPr="00947990" w:rsidRDefault="00900858" w:rsidP="0013537D">
      <w:pPr>
        <w:spacing w:after="13" w:line="276" w:lineRule="auto"/>
        <w:ind w:left="0" w:right="16" w:firstLine="0"/>
        <w:jc w:val="center"/>
        <w:rPr>
          <w:rFonts w:ascii="Publica Sans Light" w:hAnsi="Publica Sans Light"/>
          <w:b/>
          <w:i/>
          <w:color w:val="000000" w:themeColor="text1"/>
          <w:lang w:val="pt-BR"/>
        </w:rPr>
      </w:pPr>
      <w:r w:rsidRPr="00947990">
        <w:rPr>
          <w:rFonts w:ascii="Publica Sans Light" w:hAnsi="Publica Sans Light"/>
          <w:b/>
          <w:i/>
          <w:color w:val="000000" w:themeColor="text1"/>
          <w:lang w:val="pt-BR"/>
        </w:rPr>
        <w:t>K O N K U R S</w:t>
      </w:r>
    </w:p>
    <w:p w14:paraId="3B4B8C2D" w14:textId="48D98FE8" w:rsidR="00A17DF2" w:rsidRPr="00947990" w:rsidRDefault="00900858" w:rsidP="0013537D">
      <w:pPr>
        <w:spacing w:after="13" w:line="276" w:lineRule="auto"/>
        <w:ind w:left="12"/>
        <w:jc w:val="center"/>
        <w:rPr>
          <w:rFonts w:ascii="Publica Sans Light" w:hAnsi="Publica Sans Light"/>
          <w:b/>
          <w:i/>
          <w:color w:val="000000" w:themeColor="text1"/>
          <w:lang w:val="pt-BR"/>
        </w:rPr>
      </w:pPr>
      <w:r w:rsidRPr="00947990">
        <w:rPr>
          <w:rFonts w:ascii="Publica Sans Light" w:hAnsi="Publica Sans Light"/>
          <w:b/>
          <w:i/>
          <w:color w:val="000000" w:themeColor="text1"/>
          <w:lang w:val="pt-BR"/>
        </w:rPr>
        <w:t>Për plotësimin e vendit të punës</w:t>
      </w:r>
    </w:p>
    <w:p w14:paraId="283EA0C1" w14:textId="77777777" w:rsidR="0072712E" w:rsidRPr="00947990" w:rsidRDefault="0072712E" w:rsidP="0013537D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000000" w:themeColor="text1"/>
          <w:lang w:val="sq-AL"/>
        </w:rPr>
      </w:pPr>
    </w:p>
    <w:p w14:paraId="5D6F86C8" w14:textId="77777777" w:rsidR="0072712E" w:rsidRPr="00947990" w:rsidRDefault="0072712E" w:rsidP="0013537D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000000" w:themeColor="text1"/>
          <w:lang w:val="sq-AL"/>
        </w:rPr>
      </w:pPr>
    </w:p>
    <w:p w14:paraId="636C07D2" w14:textId="7B037F78" w:rsidR="00C13EC5" w:rsidRPr="00947990" w:rsidRDefault="00A06C8B" w:rsidP="0013537D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000000" w:themeColor="text1"/>
          <w:lang w:val="sq-AL"/>
        </w:rPr>
      </w:pPr>
      <w:r w:rsidRPr="00947990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 xml:space="preserve">Titulli i punës: </w:t>
      </w:r>
      <w:r w:rsidR="00C72B44" w:rsidRPr="00947990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 xml:space="preserve">Zrtar/e   i /e  Prokurimit </w:t>
      </w:r>
    </w:p>
    <w:p w14:paraId="779CC992" w14:textId="6FD1DEC0" w:rsidR="00C72B44" w:rsidRPr="00947990" w:rsidRDefault="00A06C8B" w:rsidP="0013537D">
      <w:pPr>
        <w:spacing w:after="160" w:line="276" w:lineRule="auto"/>
        <w:ind w:left="0" w:firstLine="0"/>
        <w:rPr>
          <w:rFonts w:ascii="Publica Sans Light" w:eastAsia="MS Mincho" w:hAnsi="Publica Sans Light" w:cs="Times New Roman"/>
          <w:b/>
          <w:color w:val="000000" w:themeColor="text1"/>
          <w:lang w:val="sq-AL"/>
        </w:rPr>
      </w:pPr>
      <w:r w:rsidRPr="00947990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>I raporton:</w:t>
      </w:r>
      <w:r w:rsidR="00C13EC5" w:rsidRPr="00947990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 xml:space="preserve"> </w:t>
      </w:r>
      <w:r w:rsidR="00C72B44" w:rsidRPr="00947990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 xml:space="preserve">Menaxherit të Departamentit të Prokurimit </w:t>
      </w:r>
    </w:p>
    <w:p w14:paraId="643CBAD3" w14:textId="615B522D" w:rsidR="00C13EC5" w:rsidRPr="00947990" w:rsidRDefault="00356959" w:rsidP="0013537D">
      <w:pPr>
        <w:spacing w:after="16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lang w:val="sq-AL"/>
        </w:rPr>
      </w:pPr>
      <w:r w:rsidRPr="00947990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>Niveli i pagës</w:t>
      </w:r>
      <w:r w:rsidRPr="00947990">
        <w:rPr>
          <w:rFonts w:ascii="Publica Sans Light" w:eastAsia="MS Mincho" w:hAnsi="Publica Sans Light" w:cs="Times New Roman"/>
          <w:color w:val="000000" w:themeColor="text1"/>
          <w:lang w:val="sq-AL"/>
        </w:rPr>
        <w:t xml:space="preserve">: </w:t>
      </w:r>
      <w:r w:rsidR="00C72B44" w:rsidRPr="00947990">
        <w:rPr>
          <w:rFonts w:ascii="Publica Sans Light" w:eastAsia="MS Mincho" w:hAnsi="Publica Sans Light" w:cs="Times New Roman"/>
          <w:color w:val="000000" w:themeColor="text1"/>
          <w:lang w:val="sq-AL"/>
        </w:rPr>
        <w:t>6</w:t>
      </w:r>
    </w:p>
    <w:p w14:paraId="4C4F8300" w14:textId="107143A5" w:rsidR="00356959" w:rsidRPr="00947990" w:rsidRDefault="00FB46EE" w:rsidP="0013537D">
      <w:pPr>
        <w:spacing w:after="16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lang w:val="sq-AL"/>
        </w:rPr>
      </w:pPr>
      <w:r w:rsidRPr="00947990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 xml:space="preserve">Orët e </w:t>
      </w:r>
      <w:r w:rsidR="00356959" w:rsidRPr="00947990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>Punës</w:t>
      </w:r>
      <w:r w:rsidR="00356959" w:rsidRPr="00947990">
        <w:rPr>
          <w:rFonts w:ascii="Publica Sans Light" w:eastAsia="MS Mincho" w:hAnsi="Publica Sans Light" w:cs="Times New Roman"/>
          <w:color w:val="000000" w:themeColor="text1"/>
          <w:lang w:val="sq-AL"/>
        </w:rPr>
        <w:t>:  40 orë në javë</w:t>
      </w:r>
    </w:p>
    <w:p w14:paraId="662DD1E1" w14:textId="503FACBE" w:rsidR="00C13EC5" w:rsidRPr="00947990" w:rsidRDefault="00F80C9E" w:rsidP="0013537D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lang w:val="pt-BR"/>
        </w:rPr>
      </w:pPr>
      <w:r w:rsidRPr="00947990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>Kohëzgjatja e Kontratës</w:t>
      </w:r>
      <w:r w:rsidRPr="00947990">
        <w:rPr>
          <w:rFonts w:ascii="Publica Sans Light" w:eastAsia="MS Mincho" w:hAnsi="Publica Sans Light" w:cs="Times New Roman"/>
          <w:color w:val="000000" w:themeColor="text1"/>
          <w:lang w:val="sq-AL"/>
        </w:rPr>
        <w:t xml:space="preserve">: </w:t>
      </w:r>
      <w:r w:rsidR="00414EC6" w:rsidRPr="00947990">
        <w:rPr>
          <w:rFonts w:ascii="Publica Sans Light" w:eastAsia="MS Mincho" w:hAnsi="Publica Sans Light" w:cs="Times New Roman"/>
          <w:color w:val="000000" w:themeColor="text1"/>
          <w:lang w:val="pt-BR"/>
        </w:rPr>
        <w:t>Me kohë të pacaktuar ( puna provuese 3 muaj)</w:t>
      </w:r>
    </w:p>
    <w:p w14:paraId="354EF5F4" w14:textId="02B20840" w:rsidR="0065088D" w:rsidRPr="00947990" w:rsidRDefault="0065088D" w:rsidP="0013537D">
      <w:pPr>
        <w:spacing w:before="60" w:after="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lang w:val="sq-AL"/>
        </w:rPr>
      </w:pPr>
      <w:r w:rsidRPr="00947990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>Vendi Punës</w:t>
      </w:r>
      <w:r w:rsidRPr="00947990">
        <w:rPr>
          <w:rFonts w:ascii="Publica Sans Light" w:eastAsia="MS Mincho" w:hAnsi="Publica Sans Light" w:cs="Times New Roman"/>
          <w:color w:val="000000" w:themeColor="text1"/>
          <w:lang w:val="sq-AL"/>
        </w:rPr>
        <w:t xml:space="preserve">: Rr. “Zija Shemsiu” nr. 22, Ulpianë- Prishtinë ( selia e Ndërmarrjes Publike Banesore) </w:t>
      </w:r>
    </w:p>
    <w:p w14:paraId="1248F80F" w14:textId="77777777" w:rsidR="00C72B44" w:rsidRPr="00947990" w:rsidRDefault="00C72B44" w:rsidP="00C72B4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-Bold"/>
          <w:b/>
          <w:bCs/>
          <w:color w:val="auto"/>
          <w:lang w:val="pt-BR"/>
        </w:rPr>
      </w:pPr>
    </w:p>
    <w:p w14:paraId="6CF7F4B8" w14:textId="77777777" w:rsidR="00C72B44" w:rsidRPr="00947990" w:rsidRDefault="00C72B44" w:rsidP="00C72B4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-Bold"/>
          <w:b/>
          <w:bCs/>
          <w:color w:val="auto"/>
          <w:lang w:val="pt-BR"/>
        </w:rPr>
      </w:pPr>
    </w:p>
    <w:p w14:paraId="65D0F3F7" w14:textId="77777777" w:rsidR="00C72B44" w:rsidRPr="00947990" w:rsidRDefault="00C72B44" w:rsidP="00C72B44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bCs/>
          <w:color w:val="auto"/>
        </w:rPr>
      </w:pPr>
      <w:proofErr w:type="spellStart"/>
      <w:r w:rsidRPr="00947990">
        <w:rPr>
          <w:rFonts w:ascii="Publica Sans Light" w:eastAsia="MS Mincho" w:hAnsi="Publica Sans Light" w:cs="Times New Roman"/>
          <w:b/>
          <w:bCs/>
          <w:color w:val="auto"/>
        </w:rPr>
        <w:t>Detyrat</w:t>
      </w:r>
      <w:proofErr w:type="spellEnd"/>
      <w:r w:rsidRPr="00947990">
        <w:rPr>
          <w:rFonts w:ascii="Publica Sans Light" w:eastAsia="MS Mincho" w:hAnsi="Publica Sans Light" w:cs="Times New Roman"/>
          <w:b/>
          <w:bCs/>
          <w:color w:val="auto"/>
        </w:rPr>
        <w:t xml:space="preserve"> </w:t>
      </w:r>
      <w:proofErr w:type="spellStart"/>
      <w:r w:rsidRPr="00947990">
        <w:rPr>
          <w:rFonts w:ascii="Publica Sans Light" w:eastAsia="MS Mincho" w:hAnsi="Publica Sans Light" w:cs="Times New Roman"/>
          <w:b/>
          <w:bCs/>
          <w:color w:val="auto"/>
        </w:rPr>
        <w:t>dhe</w:t>
      </w:r>
      <w:proofErr w:type="spellEnd"/>
      <w:r w:rsidRPr="00947990">
        <w:rPr>
          <w:rFonts w:ascii="Publica Sans Light" w:eastAsia="MS Mincho" w:hAnsi="Publica Sans Light" w:cs="Times New Roman"/>
          <w:b/>
          <w:bCs/>
          <w:color w:val="auto"/>
        </w:rPr>
        <w:t xml:space="preserve"> </w:t>
      </w:r>
      <w:proofErr w:type="spellStart"/>
      <w:r w:rsidRPr="00947990">
        <w:rPr>
          <w:rFonts w:ascii="Publica Sans Light" w:eastAsia="MS Mincho" w:hAnsi="Publica Sans Light" w:cs="Times New Roman"/>
          <w:b/>
          <w:bCs/>
          <w:color w:val="auto"/>
        </w:rPr>
        <w:t>përgjegjësitë</w:t>
      </w:r>
      <w:proofErr w:type="spellEnd"/>
      <w:r w:rsidRPr="00947990">
        <w:rPr>
          <w:rFonts w:ascii="Publica Sans Light" w:eastAsia="MS Mincho" w:hAnsi="Publica Sans Light" w:cs="Times New Roman"/>
          <w:b/>
          <w:bCs/>
          <w:color w:val="auto"/>
        </w:rPr>
        <w:t xml:space="preserve">: </w:t>
      </w:r>
    </w:p>
    <w:p w14:paraId="1C2C3A6A" w14:textId="77777777" w:rsidR="00C72B44" w:rsidRPr="00947990" w:rsidRDefault="00C72B44" w:rsidP="00C72B44">
      <w:pPr>
        <w:numPr>
          <w:ilvl w:val="0"/>
          <w:numId w:val="47"/>
        </w:numPr>
        <w:spacing w:after="0" w:line="276" w:lineRule="auto"/>
        <w:contextualSpacing/>
        <w:jc w:val="left"/>
        <w:rPr>
          <w:rFonts w:ascii="Publica Sans Light" w:eastAsia="Calibri" w:hAnsi="Publica Sans Light" w:cs="Times New Roman"/>
          <w:color w:val="auto"/>
          <w:lang w:val="sq-AL"/>
        </w:rPr>
      </w:pPr>
      <w:r w:rsidRPr="00947990">
        <w:rPr>
          <w:rFonts w:ascii="Publica Sans Light" w:eastAsia="Calibri" w:hAnsi="Publica Sans Light" w:cs="Times New Roman"/>
          <w:color w:val="auto"/>
          <w:lang w:val="sq-AL"/>
        </w:rPr>
        <w:t xml:space="preserve">Për aq sa mundet, siguron se ne specifikimet teknike nuk ka kufizime ne konkurrence; </w:t>
      </w:r>
    </w:p>
    <w:p w14:paraId="67C9B10C" w14:textId="77777777" w:rsidR="00C72B44" w:rsidRPr="00947990" w:rsidRDefault="00C72B44" w:rsidP="00C72B44">
      <w:pPr>
        <w:numPr>
          <w:ilvl w:val="0"/>
          <w:numId w:val="47"/>
        </w:numPr>
        <w:spacing w:after="0" w:line="276" w:lineRule="auto"/>
        <w:contextualSpacing/>
        <w:jc w:val="left"/>
        <w:rPr>
          <w:rFonts w:ascii="Publica Sans Light" w:eastAsia="Calibri" w:hAnsi="Publica Sans Light" w:cs="Times New Roman"/>
          <w:color w:val="auto"/>
          <w:lang w:val="sq-AL"/>
        </w:rPr>
      </w:pPr>
      <w:r w:rsidRPr="00947990">
        <w:rPr>
          <w:rFonts w:ascii="Publica Sans Light" w:eastAsia="Calibri" w:hAnsi="Publica Sans Light" w:cs="Times New Roman"/>
          <w:color w:val="auto"/>
          <w:lang w:val="sq-AL"/>
        </w:rPr>
        <w:t xml:space="preserve">Në bashkëpunim me Udhëheqësit e Njësive kërkuese, koordinon të gjitha dokumentet, specifikimet, Paramasat dhe Parallogaritë dhe vizatimet; </w:t>
      </w:r>
    </w:p>
    <w:p w14:paraId="3F9A1092" w14:textId="77777777" w:rsidR="00C72B44" w:rsidRPr="00947990" w:rsidRDefault="00C72B44" w:rsidP="00C72B44">
      <w:pPr>
        <w:numPr>
          <w:ilvl w:val="0"/>
          <w:numId w:val="47"/>
        </w:numPr>
        <w:spacing w:after="0" w:line="276" w:lineRule="auto"/>
        <w:contextualSpacing/>
        <w:jc w:val="left"/>
        <w:rPr>
          <w:rFonts w:ascii="Publica Sans Light" w:eastAsia="Calibri" w:hAnsi="Publica Sans Light" w:cs="Times New Roman"/>
          <w:color w:val="auto"/>
          <w:lang w:val="sq-AL"/>
        </w:rPr>
      </w:pPr>
      <w:r w:rsidRPr="00947990">
        <w:rPr>
          <w:rFonts w:ascii="Publica Sans Light" w:eastAsia="Calibri" w:hAnsi="Publica Sans Light" w:cs="Times New Roman"/>
          <w:color w:val="auto"/>
          <w:lang w:val="sq-AL"/>
        </w:rPr>
        <w:t>Përgatit dhe publikon njoftimet;</w:t>
      </w:r>
    </w:p>
    <w:p w14:paraId="147A8A82" w14:textId="77777777" w:rsidR="00C72B44" w:rsidRPr="00947990" w:rsidRDefault="00C72B44" w:rsidP="00C72B44">
      <w:pPr>
        <w:numPr>
          <w:ilvl w:val="0"/>
          <w:numId w:val="47"/>
        </w:numPr>
        <w:spacing w:after="0" w:line="276" w:lineRule="auto"/>
        <w:contextualSpacing/>
        <w:jc w:val="left"/>
        <w:rPr>
          <w:rFonts w:ascii="Publica Sans Light" w:eastAsia="Calibri" w:hAnsi="Publica Sans Light" w:cs="Times New Roman"/>
          <w:color w:val="auto"/>
          <w:lang w:val="sq-AL"/>
        </w:rPr>
      </w:pPr>
      <w:r w:rsidRPr="00947990">
        <w:rPr>
          <w:rFonts w:ascii="Publica Sans Light" w:eastAsia="Calibri" w:hAnsi="Publica Sans Light" w:cs="Times New Roman"/>
          <w:color w:val="auto"/>
          <w:lang w:val="sq-AL"/>
        </w:rPr>
        <w:t xml:space="preserve">Përgatit dokumente parakualifikuese, dosje të tenderit, kushtet e kontratës, raportet e vlerësimit të tenderëve, dhënie e kontratës, etj, duke përdorur formularët standard të aprovuar; </w:t>
      </w:r>
    </w:p>
    <w:p w14:paraId="3C204C0F" w14:textId="77777777" w:rsidR="00C72B44" w:rsidRPr="00947990" w:rsidRDefault="00C72B44" w:rsidP="00C72B44">
      <w:pPr>
        <w:numPr>
          <w:ilvl w:val="0"/>
          <w:numId w:val="47"/>
        </w:numPr>
        <w:spacing w:after="0" w:line="276" w:lineRule="auto"/>
        <w:contextualSpacing/>
        <w:jc w:val="left"/>
        <w:rPr>
          <w:rFonts w:ascii="Publica Sans Light" w:eastAsia="Calibri" w:hAnsi="Publica Sans Light" w:cs="Times New Roman"/>
          <w:color w:val="auto"/>
          <w:lang w:val="sq-AL"/>
        </w:rPr>
      </w:pPr>
      <w:r w:rsidRPr="00947990">
        <w:rPr>
          <w:rFonts w:ascii="Publica Sans Light" w:eastAsia="Calibri" w:hAnsi="Publica Sans Light" w:cs="Times New Roman"/>
          <w:color w:val="auto"/>
          <w:lang w:val="sq-AL"/>
        </w:rPr>
        <w:t>Para fillimit të aktivitetit të prokurimit sigurohet qe DNPDF është e autorizuar me shkrim;</w:t>
      </w:r>
    </w:p>
    <w:p w14:paraId="3E12A315" w14:textId="77777777" w:rsidR="00C72B44" w:rsidRPr="00947990" w:rsidRDefault="00C72B44" w:rsidP="00C72B44">
      <w:pPr>
        <w:numPr>
          <w:ilvl w:val="0"/>
          <w:numId w:val="47"/>
        </w:numPr>
        <w:spacing w:after="0" w:line="276" w:lineRule="auto"/>
        <w:contextualSpacing/>
        <w:jc w:val="left"/>
        <w:rPr>
          <w:rFonts w:ascii="Publica Sans Light" w:eastAsia="Calibri" w:hAnsi="Publica Sans Light" w:cs="Times New Roman"/>
          <w:color w:val="auto"/>
          <w:lang w:val="sq-AL"/>
        </w:rPr>
      </w:pPr>
      <w:r w:rsidRPr="00947990">
        <w:rPr>
          <w:rFonts w:ascii="Publica Sans Light" w:eastAsia="Calibri" w:hAnsi="Publica Sans Light" w:cs="Times New Roman"/>
          <w:color w:val="auto"/>
          <w:lang w:val="sq-AL"/>
        </w:rPr>
        <w:t>Organizon dhe menaxhon kuotimet dhe tenderët varësisht nga çmimi i parashikuar;</w:t>
      </w:r>
    </w:p>
    <w:p w14:paraId="6C0728FA" w14:textId="77777777" w:rsidR="00C72B44" w:rsidRPr="00947990" w:rsidRDefault="00C72B44" w:rsidP="00C72B44">
      <w:pPr>
        <w:numPr>
          <w:ilvl w:val="0"/>
          <w:numId w:val="47"/>
        </w:numPr>
        <w:spacing w:after="0" w:line="276" w:lineRule="auto"/>
        <w:contextualSpacing/>
        <w:jc w:val="left"/>
        <w:rPr>
          <w:rFonts w:ascii="Publica Sans Light" w:eastAsia="Calibri" w:hAnsi="Publica Sans Light" w:cs="Times New Roman"/>
          <w:color w:val="auto"/>
          <w:lang w:val="sq-AL"/>
        </w:rPr>
      </w:pPr>
      <w:r w:rsidRPr="00947990">
        <w:rPr>
          <w:rFonts w:ascii="Publica Sans Light" w:eastAsia="Calibri" w:hAnsi="Publica Sans Light" w:cs="Times New Roman"/>
          <w:color w:val="auto"/>
          <w:lang w:val="sq-AL"/>
        </w:rPr>
        <w:t>Organizon dhe menaxhon takimet para-ofertuese, hapjet e tenderëve dhe procesin e vlerësimit;</w:t>
      </w:r>
    </w:p>
    <w:p w14:paraId="69BC028B" w14:textId="77777777" w:rsidR="00C72B44" w:rsidRPr="00947990" w:rsidRDefault="00C72B44" w:rsidP="00C72B44">
      <w:pPr>
        <w:numPr>
          <w:ilvl w:val="0"/>
          <w:numId w:val="47"/>
        </w:numPr>
        <w:spacing w:after="0" w:line="276" w:lineRule="auto"/>
        <w:contextualSpacing/>
        <w:jc w:val="left"/>
        <w:rPr>
          <w:rFonts w:ascii="Publica Sans Light" w:eastAsia="Calibri" w:hAnsi="Publica Sans Light" w:cs="Times New Roman"/>
          <w:color w:val="auto"/>
          <w:lang w:val="sq-AL"/>
        </w:rPr>
      </w:pPr>
      <w:r w:rsidRPr="00947990">
        <w:rPr>
          <w:rFonts w:ascii="Publica Sans Light" w:eastAsia="Calibri" w:hAnsi="Publica Sans Light" w:cs="Times New Roman"/>
          <w:color w:val="auto"/>
          <w:lang w:val="sq-AL"/>
        </w:rPr>
        <w:t>Siguron që të regjistrohen te dhënat për pjesëmarrjen e OE-ve, procedurave dhe vendimeve të cilat janë marrë gjatë secilës fazë të procesit të prokurimit;</w:t>
      </w:r>
    </w:p>
    <w:p w14:paraId="6CBA74EC" w14:textId="77777777" w:rsidR="00C72B44" w:rsidRPr="00947990" w:rsidRDefault="00C72B44" w:rsidP="00C72B44">
      <w:pPr>
        <w:numPr>
          <w:ilvl w:val="0"/>
          <w:numId w:val="47"/>
        </w:numPr>
        <w:spacing w:after="0" w:line="276" w:lineRule="auto"/>
        <w:contextualSpacing/>
        <w:jc w:val="left"/>
        <w:rPr>
          <w:rFonts w:ascii="Publica Sans Light" w:eastAsia="Calibri" w:hAnsi="Publica Sans Light" w:cs="Times New Roman"/>
          <w:color w:val="auto"/>
          <w:lang w:val="sq-AL"/>
        </w:rPr>
      </w:pPr>
      <w:r w:rsidRPr="00947990">
        <w:rPr>
          <w:rFonts w:ascii="Publica Sans Light" w:eastAsia="Calibri" w:hAnsi="Publica Sans Light" w:cs="Times New Roman"/>
          <w:color w:val="auto"/>
          <w:lang w:val="sq-AL"/>
        </w:rPr>
        <w:t>Mirëmban dhe arkivon të dhëna për prokurime dhe</w:t>
      </w:r>
    </w:p>
    <w:p w14:paraId="48246730" w14:textId="77777777" w:rsidR="00C72B44" w:rsidRPr="00947990" w:rsidRDefault="00C72B44" w:rsidP="00C72B44">
      <w:pPr>
        <w:numPr>
          <w:ilvl w:val="0"/>
          <w:numId w:val="47"/>
        </w:numPr>
        <w:spacing w:after="0" w:line="276" w:lineRule="auto"/>
        <w:contextualSpacing/>
        <w:jc w:val="left"/>
        <w:rPr>
          <w:rFonts w:ascii="Publica Sans Light" w:eastAsia="Calibri" w:hAnsi="Publica Sans Light" w:cs="Times New Roman"/>
          <w:color w:val="auto"/>
          <w:lang w:val="sq-AL"/>
        </w:rPr>
      </w:pPr>
      <w:r w:rsidRPr="00947990">
        <w:rPr>
          <w:rFonts w:ascii="Publica Sans Light" w:eastAsia="Calibri" w:hAnsi="Publica Sans Light" w:cs="Times New Roman"/>
          <w:color w:val="auto"/>
          <w:lang w:val="sq-AL"/>
        </w:rPr>
        <w:t>Punë të tjera të ngarkuara nga zyrtari përgjegjës i prokurimit.</w:t>
      </w:r>
    </w:p>
    <w:p w14:paraId="3797742E" w14:textId="77777777" w:rsidR="00C72B44" w:rsidRPr="00947990" w:rsidRDefault="00C72B44" w:rsidP="00C72B44">
      <w:pPr>
        <w:spacing w:after="0" w:line="276" w:lineRule="auto"/>
        <w:ind w:left="0" w:firstLine="0"/>
        <w:rPr>
          <w:rFonts w:ascii="Publica Sans Light" w:eastAsia="MS Mincho" w:hAnsi="Publica Sans Light" w:cstheme="minorBidi"/>
          <w:b/>
          <w:iCs/>
          <w:color w:val="auto"/>
        </w:rPr>
      </w:pPr>
      <w:proofErr w:type="spellStart"/>
      <w:r w:rsidRPr="00947990">
        <w:rPr>
          <w:rFonts w:ascii="Publica Sans Light" w:eastAsia="MS Mincho" w:hAnsi="Publica Sans Light" w:cstheme="minorBidi"/>
          <w:b/>
          <w:iCs/>
          <w:color w:val="auto"/>
        </w:rPr>
        <w:t>Kualifikimi</w:t>
      </w:r>
      <w:proofErr w:type="spellEnd"/>
      <w:r w:rsidRPr="00947990">
        <w:rPr>
          <w:rFonts w:ascii="Publica Sans Light" w:eastAsia="MS Mincho" w:hAnsi="Publica Sans Light" w:cstheme="minorBidi"/>
          <w:b/>
          <w:iCs/>
          <w:color w:val="auto"/>
        </w:rPr>
        <w:t>:</w:t>
      </w:r>
    </w:p>
    <w:p w14:paraId="4850D716" w14:textId="77777777" w:rsidR="00C72B44" w:rsidRPr="00947990" w:rsidRDefault="00C72B44" w:rsidP="00C72B44">
      <w:pPr>
        <w:numPr>
          <w:ilvl w:val="0"/>
          <w:numId w:val="48"/>
        </w:numPr>
        <w:spacing w:after="0" w:line="276" w:lineRule="auto"/>
        <w:contextualSpacing/>
        <w:jc w:val="left"/>
        <w:rPr>
          <w:rFonts w:ascii="Publica Sans Light" w:eastAsia="MS Mincho" w:hAnsi="Publica Sans Light" w:cstheme="minorBidi"/>
          <w:color w:val="auto"/>
        </w:rPr>
      </w:pP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Fakulteti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ekonomik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 xml:space="preserve">, </w:t>
      </w: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juridik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 xml:space="preserve"> apo </w:t>
      </w: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ngjashme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>;</w:t>
      </w:r>
    </w:p>
    <w:p w14:paraId="605840AE" w14:textId="77777777" w:rsidR="00C72B44" w:rsidRPr="00947990" w:rsidRDefault="00C72B44" w:rsidP="00C72B44">
      <w:pPr>
        <w:numPr>
          <w:ilvl w:val="0"/>
          <w:numId w:val="48"/>
        </w:numPr>
        <w:spacing w:after="0" w:line="276" w:lineRule="auto"/>
        <w:contextualSpacing/>
        <w:jc w:val="left"/>
        <w:rPr>
          <w:rFonts w:ascii="Publica Sans Light" w:eastAsia="MS Mincho" w:hAnsi="Publica Sans Light" w:cstheme="minorBidi"/>
          <w:color w:val="auto"/>
          <w:lang w:val="pt-BR"/>
        </w:rPr>
      </w:pPr>
      <w:r w:rsidRPr="00947990">
        <w:rPr>
          <w:rFonts w:ascii="Publica Sans Light" w:eastAsia="MS Mincho" w:hAnsi="Publica Sans Light" w:cstheme="minorBidi"/>
          <w:color w:val="auto"/>
          <w:lang w:val="pt-BR"/>
        </w:rPr>
        <w:t>Së paku 2 vite përvojë pune;</w:t>
      </w:r>
    </w:p>
    <w:p w14:paraId="34B63D4F" w14:textId="77777777" w:rsidR="00C72B44" w:rsidRPr="00947990" w:rsidRDefault="00C72B44" w:rsidP="00C72B44">
      <w:pPr>
        <w:numPr>
          <w:ilvl w:val="0"/>
          <w:numId w:val="48"/>
        </w:numPr>
        <w:spacing w:after="0" w:line="276" w:lineRule="auto"/>
        <w:contextualSpacing/>
        <w:jc w:val="left"/>
        <w:rPr>
          <w:rFonts w:ascii="Publica Sans Light" w:eastAsia="MS Mincho" w:hAnsi="Publica Sans Light" w:cstheme="minorBidi"/>
          <w:color w:val="auto"/>
        </w:rPr>
      </w:pPr>
      <w:proofErr w:type="spellStart"/>
      <w:r w:rsidRPr="00947990">
        <w:rPr>
          <w:rFonts w:ascii="Publica Sans Light" w:eastAsia="MS Mincho" w:hAnsi="Publica Sans Light" w:cstheme="minorBidi"/>
          <w:color w:val="auto"/>
        </w:rPr>
        <w:t>Së</w:t>
      </w:r>
      <w:proofErr w:type="spellEnd"/>
      <w:r w:rsidRPr="00947990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47990">
        <w:rPr>
          <w:rFonts w:ascii="Publica Sans Light" w:eastAsia="MS Mincho" w:hAnsi="Publica Sans Light" w:cstheme="minorBidi"/>
          <w:color w:val="auto"/>
        </w:rPr>
        <w:t>paku</w:t>
      </w:r>
      <w:proofErr w:type="spellEnd"/>
      <w:r w:rsidRPr="00947990">
        <w:rPr>
          <w:rFonts w:ascii="Publica Sans Light" w:eastAsia="MS Mincho" w:hAnsi="Publica Sans Light" w:cstheme="minorBidi"/>
          <w:color w:val="auto"/>
        </w:rPr>
        <w:t xml:space="preserve"> 1 vit </w:t>
      </w:r>
      <w:proofErr w:type="spellStart"/>
      <w:r w:rsidRPr="00947990">
        <w:rPr>
          <w:rFonts w:ascii="Publica Sans Light" w:eastAsia="MS Mincho" w:hAnsi="Publica Sans Light" w:cstheme="minorBidi"/>
          <w:color w:val="auto"/>
        </w:rPr>
        <w:t>përvojë</w:t>
      </w:r>
      <w:proofErr w:type="spellEnd"/>
      <w:r w:rsidRPr="00947990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47990">
        <w:rPr>
          <w:rFonts w:ascii="Publica Sans Light" w:eastAsia="MS Mincho" w:hAnsi="Publica Sans Light" w:cstheme="minorBidi"/>
          <w:color w:val="auto"/>
        </w:rPr>
        <w:t>pune</w:t>
      </w:r>
      <w:proofErr w:type="spellEnd"/>
      <w:r w:rsidRPr="00947990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47990">
        <w:rPr>
          <w:rFonts w:ascii="Publica Sans Light" w:eastAsia="MS Mincho" w:hAnsi="Publica Sans Light" w:cstheme="minorBidi"/>
          <w:color w:val="auto"/>
        </w:rPr>
        <w:t>profesionale</w:t>
      </w:r>
      <w:proofErr w:type="spellEnd"/>
      <w:r w:rsidRPr="00947990">
        <w:rPr>
          <w:rFonts w:ascii="Publica Sans Light" w:eastAsia="MS Mincho" w:hAnsi="Publica Sans Light" w:cstheme="minorBidi"/>
          <w:color w:val="auto"/>
        </w:rPr>
        <w:t>;</w:t>
      </w:r>
    </w:p>
    <w:p w14:paraId="7783A1AE" w14:textId="77777777" w:rsidR="00C72B44" w:rsidRPr="00947990" w:rsidRDefault="00C72B44" w:rsidP="00BC02A9">
      <w:pPr>
        <w:spacing w:after="0" w:line="276" w:lineRule="auto"/>
        <w:ind w:left="0" w:firstLine="0"/>
        <w:contextualSpacing/>
        <w:jc w:val="left"/>
        <w:rPr>
          <w:rFonts w:ascii="Publica Sans Light" w:eastAsia="MS Mincho" w:hAnsi="Publica Sans Light" w:cstheme="minorBidi"/>
          <w:color w:val="auto"/>
        </w:rPr>
      </w:pPr>
    </w:p>
    <w:p w14:paraId="4E5AE155" w14:textId="77777777" w:rsidR="00C72B44" w:rsidRPr="00947990" w:rsidRDefault="00C72B44" w:rsidP="00C72B44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bCs/>
          <w:color w:val="auto"/>
          <w:u w:val="single"/>
        </w:rPr>
      </w:pPr>
      <w:proofErr w:type="spellStart"/>
      <w:r w:rsidRPr="00947990">
        <w:rPr>
          <w:rFonts w:ascii="Publica Sans Light" w:eastAsia="MS Mincho" w:hAnsi="Publica Sans Light" w:cs="Times New Roman"/>
          <w:b/>
          <w:bCs/>
          <w:color w:val="auto"/>
          <w:u w:val="single"/>
        </w:rPr>
        <w:lastRenderedPageBreak/>
        <w:t>Aftësitë</w:t>
      </w:r>
      <w:proofErr w:type="spellEnd"/>
      <w:r w:rsidRPr="00947990">
        <w:rPr>
          <w:rFonts w:ascii="Publica Sans Light" w:eastAsia="MS Mincho" w:hAnsi="Publica Sans Light" w:cs="Times New Roman"/>
          <w:b/>
          <w:bCs/>
          <w:color w:val="auto"/>
          <w:u w:val="single"/>
        </w:rPr>
        <w:t xml:space="preserve">: </w:t>
      </w:r>
    </w:p>
    <w:p w14:paraId="0F83475C" w14:textId="77777777" w:rsidR="00C72B44" w:rsidRPr="00947990" w:rsidRDefault="00C72B44" w:rsidP="00C72B44">
      <w:pPr>
        <w:numPr>
          <w:ilvl w:val="0"/>
          <w:numId w:val="48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</w:rPr>
      </w:pP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Njohuri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dhe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përvojë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në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fushën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prokurimeve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dhe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ligjeve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 xml:space="preserve">, </w:t>
      </w:r>
    </w:p>
    <w:p w14:paraId="3A5540DB" w14:textId="77777777" w:rsidR="00C72B44" w:rsidRPr="00947990" w:rsidRDefault="00C72B44" w:rsidP="00C72B44">
      <w:pPr>
        <w:numPr>
          <w:ilvl w:val="0"/>
          <w:numId w:val="48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</w:rPr>
      </w:pP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Shkathtësi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në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komunikim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planifikim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punës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dhe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udhëheqje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ekipit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 xml:space="preserve">; </w:t>
      </w:r>
    </w:p>
    <w:p w14:paraId="73A5E061" w14:textId="77777777" w:rsidR="00C72B44" w:rsidRPr="00947990" w:rsidRDefault="00C72B44" w:rsidP="00C72B44">
      <w:pPr>
        <w:numPr>
          <w:ilvl w:val="0"/>
          <w:numId w:val="48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</w:rPr>
      </w:pP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Shkathtësi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proofErr w:type="gramStart"/>
      <w:r w:rsidRPr="00947990">
        <w:rPr>
          <w:rFonts w:ascii="Publica Sans Light" w:eastAsia="MS Mincho" w:hAnsi="Publica Sans Light" w:cs="Times New Roman"/>
          <w:color w:val="auto"/>
        </w:rPr>
        <w:t>hulumtuese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>,;</w:t>
      </w:r>
      <w:proofErr w:type="gramEnd"/>
    </w:p>
    <w:p w14:paraId="3D9DECBD" w14:textId="77777777" w:rsidR="00C72B44" w:rsidRPr="00947990" w:rsidRDefault="00C72B44" w:rsidP="00C72B44">
      <w:pPr>
        <w:numPr>
          <w:ilvl w:val="0"/>
          <w:numId w:val="48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</w:rPr>
      </w:pP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Aftësi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për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përmbushje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detyrave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dhe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punëve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nën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947990">
        <w:rPr>
          <w:rFonts w:ascii="Publica Sans Light" w:eastAsia="MS Mincho" w:hAnsi="Publica Sans Light" w:cs="Times New Roman"/>
          <w:color w:val="auto"/>
        </w:rPr>
        <w:t>presion</w:t>
      </w:r>
      <w:proofErr w:type="spellEnd"/>
      <w:r w:rsidRPr="00947990">
        <w:rPr>
          <w:rFonts w:ascii="Publica Sans Light" w:eastAsia="MS Mincho" w:hAnsi="Publica Sans Light" w:cs="Times New Roman"/>
          <w:color w:val="auto"/>
        </w:rPr>
        <w:t>;</w:t>
      </w:r>
    </w:p>
    <w:p w14:paraId="27BB812E" w14:textId="77777777" w:rsidR="00C72B44" w:rsidRPr="00947990" w:rsidRDefault="00C72B44" w:rsidP="00C72B4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-Bold"/>
          <w:b/>
          <w:bCs/>
          <w:color w:val="auto"/>
        </w:rPr>
      </w:pPr>
    </w:p>
    <w:p w14:paraId="334BC4BF" w14:textId="77777777" w:rsidR="00C72B44" w:rsidRPr="00947990" w:rsidRDefault="00C72B44" w:rsidP="00C72B4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Publica Sans Light" w:eastAsiaTheme="minorEastAsia" w:hAnsi="Publica Sans Light" w:cs="MarkPro-Bold"/>
          <w:b/>
          <w:bCs/>
          <w:color w:val="auto"/>
        </w:rPr>
      </w:pPr>
    </w:p>
    <w:p w14:paraId="67776F7F" w14:textId="77777777" w:rsidR="00446BE2" w:rsidRPr="00947990" w:rsidRDefault="00446BE2" w:rsidP="0013537D">
      <w:pPr>
        <w:spacing w:after="163" w:line="276" w:lineRule="auto"/>
        <w:ind w:left="-5" w:right="6608"/>
        <w:rPr>
          <w:rFonts w:ascii="Publica Sans Light" w:hAnsi="Publica Sans Light"/>
          <w:color w:val="000000" w:themeColor="text1"/>
          <w:lang w:val="pt-BR"/>
        </w:rPr>
      </w:pPr>
      <w:r w:rsidRPr="00947990">
        <w:rPr>
          <w:rFonts w:ascii="Publica Sans Light" w:hAnsi="Publica Sans Light"/>
          <w:b/>
          <w:i/>
          <w:color w:val="000000" w:themeColor="text1"/>
          <w:lang w:val="pt-BR"/>
        </w:rPr>
        <w:t xml:space="preserve">Procedura e Konkurrimit </w:t>
      </w:r>
    </w:p>
    <w:p w14:paraId="6BFD4FF3" w14:textId="77777777" w:rsidR="00446BE2" w:rsidRPr="00947990" w:rsidRDefault="00446BE2" w:rsidP="0013537D">
      <w:pPr>
        <w:spacing w:after="0" w:line="276" w:lineRule="auto"/>
        <w:rPr>
          <w:rFonts w:ascii="Publica Sans Light" w:hAnsi="Publica Sans Light"/>
          <w:color w:val="000000" w:themeColor="text1"/>
          <w:lang w:val="pt-BR"/>
        </w:rPr>
      </w:pPr>
      <w:r w:rsidRPr="00947990">
        <w:rPr>
          <w:rFonts w:ascii="Publica Sans Light" w:hAnsi="Publica Sans Light"/>
          <w:color w:val="000000" w:themeColor="text1"/>
          <w:lang w:val="pt-BR"/>
        </w:rPr>
        <w:t xml:space="preserve">Kandidatët e interesuar, formularin zyrtar mund ta marrin në zyret e Burimeve Njerëzore të Ndërmarrjes </w:t>
      </w:r>
    </w:p>
    <w:p w14:paraId="6FF0FDEF" w14:textId="1B7C7B71" w:rsidR="00446BE2" w:rsidRPr="00947990" w:rsidRDefault="00446BE2" w:rsidP="0013537D">
      <w:pPr>
        <w:spacing w:after="0" w:line="276" w:lineRule="auto"/>
        <w:ind w:right="101"/>
        <w:rPr>
          <w:rFonts w:ascii="Publica Sans Light" w:hAnsi="Publica Sans Light"/>
          <w:color w:val="000000" w:themeColor="text1"/>
          <w:lang w:val="pt-BR"/>
        </w:rPr>
      </w:pPr>
      <w:r w:rsidRPr="00947990">
        <w:rPr>
          <w:rFonts w:ascii="Publica Sans Light" w:hAnsi="Publica Sans Light"/>
          <w:color w:val="000000" w:themeColor="text1"/>
          <w:lang w:val="pt-BR"/>
        </w:rPr>
        <w:t xml:space="preserve">Publike Banesore apo ta shkarkojnë nga </w:t>
      </w:r>
      <w:r w:rsidR="00C13EC5" w:rsidRPr="00947990">
        <w:rPr>
          <w:rFonts w:ascii="Publica Sans Light" w:hAnsi="Publica Sans Light"/>
          <w:color w:val="000000" w:themeColor="text1"/>
          <w:lang w:val="pt-BR"/>
        </w:rPr>
        <w:t>w</w:t>
      </w:r>
      <w:r w:rsidRPr="00947990">
        <w:rPr>
          <w:rFonts w:ascii="Publica Sans Light" w:hAnsi="Publica Sans Light"/>
          <w:color w:val="000000" w:themeColor="text1"/>
          <w:lang w:val="pt-BR"/>
        </w:rPr>
        <w:t>eb faqja e internetit në adresën:</w:t>
      </w:r>
    </w:p>
    <w:p w14:paraId="0B4A9FF4" w14:textId="06993CB2" w:rsidR="00446BE2" w:rsidRPr="00947990" w:rsidRDefault="00000000" w:rsidP="0013537D">
      <w:pPr>
        <w:spacing w:after="0" w:line="276" w:lineRule="auto"/>
        <w:ind w:right="101"/>
        <w:rPr>
          <w:rFonts w:ascii="Publica Sans Light" w:hAnsi="Publica Sans Light"/>
          <w:color w:val="000000" w:themeColor="text1"/>
          <w:lang w:val="pt-BR"/>
        </w:rPr>
      </w:pPr>
      <w:hyperlink r:id="rId9" w:history="1">
        <w:r w:rsidR="00062716" w:rsidRPr="00947990">
          <w:rPr>
            <w:rStyle w:val="Hyperlink"/>
            <w:rFonts w:ascii="Publica Sans Light" w:hAnsi="Publica Sans Light"/>
            <w:color w:val="000000" w:themeColor="text1"/>
            <w:u w:color="0462C1"/>
            <w:lang w:val="pt-BR"/>
          </w:rPr>
          <w:t>www.npbanesore.com/</w:t>
        </w:r>
      </w:hyperlink>
      <w:r w:rsidR="00446BE2" w:rsidRPr="00947990">
        <w:rPr>
          <w:rFonts w:ascii="Publica Sans Light" w:hAnsi="Publica Sans Light"/>
          <w:color w:val="000000" w:themeColor="text1"/>
          <w:u w:val="single" w:color="0462C1"/>
          <w:lang w:val="pt-BR"/>
        </w:rPr>
        <w:t>shpalljet/mundesi-punesimi/</w:t>
      </w:r>
      <w:r w:rsidR="00446BE2" w:rsidRPr="00947990">
        <w:rPr>
          <w:rFonts w:ascii="Publica Sans Light" w:hAnsi="Publica Sans Light"/>
          <w:color w:val="000000" w:themeColor="text1"/>
          <w:lang w:val="pt-BR"/>
        </w:rPr>
        <w:t xml:space="preserve"> . Dokumentacionin mund ta paraqesin në kopje fizike në Divizionin e Burimeve Njerëzore në adresën: rr. Zija Shemsiu, nr. 22, Prishtinë, ose të aplikojnë përmes emailit zyrtar: </w:t>
      </w:r>
      <w:r w:rsidR="00446BE2" w:rsidRPr="00947990">
        <w:rPr>
          <w:rFonts w:ascii="Publica Sans Light" w:hAnsi="Publica Sans Light"/>
          <w:color w:val="000000" w:themeColor="text1"/>
          <w:u w:val="single" w:color="0462C1"/>
          <w:lang w:val="pt-BR"/>
        </w:rPr>
        <w:t>burimet.njerezore@npbanesore.com</w:t>
      </w:r>
      <w:r w:rsidR="00446BE2" w:rsidRPr="00947990">
        <w:rPr>
          <w:rFonts w:ascii="Publica Sans Light" w:hAnsi="Publica Sans Light"/>
          <w:color w:val="000000" w:themeColor="text1"/>
          <w:lang w:val="pt-BR"/>
        </w:rPr>
        <w:t xml:space="preserve"> apo përmes postës. Kandidatët të cilët konkurojnë duhet të shënojnë saktë adresën, numrin e telefonit kontaktues si dhe email adresën. Vetëm kandidatët e përzgjedhur do të ftohen në procedura të tjera të rekrutimit. </w:t>
      </w:r>
    </w:p>
    <w:p w14:paraId="6E87B6A9" w14:textId="77777777" w:rsidR="00446BE2" w:rsidRPr="00947990" w:rsidRDefault="00446BE2" w:rsidP="0013537D">
      <w:pPr>
        <w:pStyle w:val="ListParagraph"/>
        <w:spacing w:line="276" w:lineRule="auto"/>
        <w:ind w:left="1023"/>
        <w:jc w:val="both"/>
        <w:rPr>
          <w:rFonts w:ascii="Publica Sans Light" w:hAnsi="Publica Sans Light"/>
          <w:color w:val="000000" w:themeColor="text1"/>
          <w:lang w:val="pt-BR"/>
        </w:rPr>
      </w:pPr>
    </w:p>
    <w:p w14:paraId="6162BEF4" w14:textId="77777777" w:rsidR="00A17DF2" w:rsidRPr="00947990" w:rsidRDefault="002C5B50" w:rsidP="0013537D">
      <w:pPr>
        <w:spacing w:after="139" w:line="276" w:lineRule="auto"/>
        <w:ind w:left="10"/>
        <w:rPr>
          <w:rFonts w:ascii="Publica Sans Light" w:hAnsi="Publica Sans Light"/>
          <w:b/>
          <w:color w:val="000000" w:themeColor="text1"/>
          <w:lang w:val="sq-AL"/>
        </w:rPr>
      </w:pPr>
      <w:r w:rsidRPr="00947990">
        <w:rPr>
          <w:rFonts w:ascii="Publica Sans Light" w:hAnsi="Publica Sans Light"/>
          <w:b/>
          <w:color w:val="000000" w:themeColor="text1"/>
          <w:lang w:val="sq-AL"/>
        </w:rPr>
        <w:t>D</w:t>
      </w:r>
      <w:r w:rsidR="00900858" w:rsidRPr="00947990">
        <w:rPr>
          <w:rFonts w:ascii="Publica Sans Light" w:hAnsi="Publica Sans Light"/>
          <w:b/>
          <w:color w:val="000000" w:themeColor="text1"/>
          <w:lang w:val="sq-AL"/>
        </w:rPr>
        <w:t>okum</w:t>
      </w:r>
      <w:r w:rsidR="00BE6221" w:rsidRPr="00947990">
        <w:rPr>
          <w:rFonts w:ascii="Publica Sans Light" w:hAnsi="Publica Sans Light"/>
          <w:b/>
          <w:color w:val="000000" w:themeColor="text1"/>
          <w:lang w:val="sq-AL"/>
        </w:rPr>
        <w:t>entet që duhet të bashkangjiten:</w:t>
      </w:r>
      <w:r w:rsidR="00900858" w:rsidRPr="00947990">
        <w:rPr>
          <w:rFonts w:ascii="Publica Sans Light" w:hAnsi="Publica Sans Light"/>
          <w:b/>
          <w:color w:val="000000" w:themeColor="text1"/>
          <w:lang w:val="sq-AL"/>
        </w:rPr>
        <w:t xml:space="preserve"> </w:t>
      </w:r>
    </w:p>
    <w:p w14:paraId="24447EDE" w14:textId="77777777" w:rsidR="00A17DF2" w:rsidRPr="00947990" w:rsidRDefault="00900858" w:rsidP="0013537D">
      <w:pPr>
        <w:pStyle w:val="ListParagraph"/>
        <w:numPr>
          <w:ilvl w:val="0"/>
          <w:numId w:val="42"/>
        </w:numPr>
        <w:spacing w:after="143" w:line="276" w:lineRule="auto"/>
        <w:jc w:val="both"/>
        <w:rPr>
          <w:rFonts w:ascii="Publica Sans Light" w:hAnsi="Publica Sans Light"/>
          <w:color w:val="000000" w:themeColor="text1"/>
        </w:rPr>
      </w:pPr>
      <w:proofErr w:type="spellStart"/>
      <w:r w:rsidRPr="00947990">
        <w:rPr>
          <w:rFonts w:ascii="Publica Sans Light" w:hAnsi="Publica Sans Light"/>
          <w:color w:val="000000" w:themeColor="text1"/>
        </w:rPr>
        <w:t>Aplikacioni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color w:val="000000" w:themeColor="text1"/>
        </w:rPr>
        <w:t>i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NPB-</w:t>
      </w:r>
      <w:proofErr w:type="spellStart"/>
      <w:r w:rsidRPr="00947990">
        <w:rPr>
          <w:rFonts w:ascii="Publica Sans Light" w:hAnsi="Publica Sans Light"/>
          <w:color w:val="000000" w:themeColor="text1"/>
        </w:rPr>
        <w:t>së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; </w:t>
      </w:r>
    </w:p>
    <w:p w14:paraId="2DA78900" w14:textId="69FF2BAA" w:rsidR="00891A9D" w:rsidRPr="00947990" w:rsidRDefault="001A0052" w:rsidP="00C72B44">
      <w:pPr>
        <w:numPr>
          <w:ilvl w:val="0"/>
          <w:numId w:val="48"/>
        </w:numPr>
        <w:spacing w:after="0" w:line="276" w:lineRule="auto"/>
        <w:contextualSpacing/>
        <w:jc w:val="left"/>
        <w:rPr>
          <w:rFonts w:ascii="Publica Sans Light" w:eastAsia="MS Mincho" w:hAnsi="Publica Sans Light" w:cstheme="minorBidi"/>
          <w:color w:val="auto"/>
        </w:rPr>
      </w:pPr>
      <w:proofErr w:type="spellStart"/>
      <w:r w:rsidRPr="00947990">
        <w:rPr>
          <w:rFonts w:ascii="Publica Sans Light" w:hAnsi="Publica Sans Light"/>
          <w:color w:val="000000" w:themeColor="text1"/>
        </w:rPr>
        <w:t>Dëshmitë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color w:val="000000" w:themeColor="text1"/>
        </w:rPr>
        <w:t>për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color w:val="000000" w:themeColor="text1"/>
        </w:rPr>
        <w:t>Shkollim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- </w:t>
      </w:r>
      <w:proofErr w:type="gramStart"/>
      <w:r w:rsidR="00A06C8B" w:rsidRPr="00947990">
        <w:rPr>
          <w:rFonts w:ascii="Publica Sans Light" w:hAnsi="Publica Sans Light"/>
          <w:color w:val="000000" w:themeColor="text1"/>
        </w:rPr>
        <w:t>Diploma</w:t>
      </w:r>
      <w:r w:rsidR="00C72B44" w:rsidRPr="00947990">
        <w:rPr>
          <w:rFonts w:ascii="Publica Sans Light" w:hAnsi="Publica Sans Light"/>
          <w:color w:val="000000" w:themeColor="text1"/>
        </w:rPr>
        <w:t xml:space="preserve">  </w:t>
      </w:r>
      <w:proofErr w:type="spellStart"/>
      <w:r w:rsidR="00C72B44" w:rsidRPr="00947990">
        <w:rPr>
          <w:rFonts w:ascii="Publica Sans Light" w:eastAsia="MS Mincho" w:hAnsi="Publica Sans Light" w:cs="Times New Roman"/>
          <w:color w:val="auto"/>
        </w:rPr>
        <w:t>Fakulteti</w:t>
      </w:r>
      <w:proofErr w:type="spellEnd"/>
      <w:proofErr w:type="gramEnd"/>
      <w:r w:rsidR="00C72B44" w:rsidRPr="00947990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="00C72B44" w:rsidRPr="00947990">
        <w:rPr>
          <w:rFonts w:ascii="Publica Sans Light" w:eastAsia="MS Mincho" w:hAnsi="Publica Sans Light" w:cs="Times New Roman"/>
          <w:color w:val="auto"/>
        </w:rPr>
        <w:t>ekonomik</w:t>
      </w:r>
      <w:proofErr w:type="spellEnd"/>
      <w:r w:rsidR="00C72B44" w:rsidRPr="00947990">
        <w:rPr>
          <w:rFonts w:ascii="Publica Sans Light" w:eastAsia="MS Mincho" w:hAnsi="Publica Sans Light" w:cs="Times New Roman"/>
          <w:color w:val="auto"/>
        </w:rPr>
        <w:t xml:space="preserve">, </w:t>
      </w:r>
      <w:proofErr w:type="spellStart"/>
      <w:r w:rsidR="00C72B44" w:rsidRPr="00947990">
        <w:rPr>
          <w:rFonts w:ascii="Publica Sans Light" w:eastAsia="MS Mincho" w:hAnsi="Publica Sans Light" w:cs="Times New Roman"/>
          <w:color w:val="auto"/>
        </w:rPr>
        <w:t>juridik</w:t>
      </w:r>
      <w:proofErr w:type="spellEnd"/>
      <w:r w:rsidR="00C72B44" w:rsidRPr="00947990">
        <w:rPr>
          <w:rFonts w:ascii="Publica Sans Light" w:eastAsia="MS Mincho" w:hAnsi="Publica Sans Light" w:cs="Times New Roman"/>
          <w:color w:val="auto"/>
        </w:rPr>
        <w:t xml:space="preserve"> apo </w:t>
      </w:r>
      <w:proofErr w:type="spellStart"/>
      <w:r w:rsidR="00C72B44" w:rsidRPr="00947990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="00C72B44" w:rsidRPr="00947990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="00C72B44" w:rsidRPr="00947990">
        <w:rPr>
          <w:rFonts w:ascii="Publica Sans Light" w:eastAsia="MS Mincho" w:hAnsi="Publica Sans Light" w:cs="Times New Roman"/>
          <w:color w:val="auto"/>
        </w:rPr>
        <w:t>ngjashme</w:t>
      </w:r>
      <w:proofErr w:type="spellEnd"/>
      <w:r w:rsidR="00C72B44" w:rsidRPr="00947990">
        <w:rPr>
          <w:rFonts w:ascii="Publica Sans Light" w:eastAsia="MS Mincho" w:hAnsi="Publica Sans Light" w:cs="Times New Roman"/>
          <w:color w:val="auto"/>
        </w:rPr>
        <w:t>;</w:t>
      </w:r>
    </w:p>
    <w:p w14:paraId="49EF33B5" w14:textId="019D1EF5" w:rsidR="00891A9D" w:rsidRPr="00947990" w:rsidRDefault="00900858" w:rsidP="00891A9D">
      <w:pPr>
        <w:pStyle w:val="ListParagraph"/>
        <w:numPr>
          <w:ilvl w:val="0"/>
          <w:numId w:val="42"/>
        </w:numPr>
        <w:spacing w:after="145" w:line="276" w:lineRule="auto"/>
        <w:jc w:val="both"/>
        <w:rPr>
          <w:rFonts w:ascii="Publica Sans Light" w:hAnsi="Publica Sans Light"/>
          <w:color w:val="000000" w:themeColor="text1"/>
        </w:rPr>
      </w:pPr>
      <w:proofErr w:type="spellStart"/>
      <w:r w:rsidRPr="00947990">
        <w:rPr>
          <w:rFonts w:ascii="Publica Sans Light" w:hAnsi="Publica Sans Light"/>
          <w:color w:val="000000" w:themeColor="text1"/>
        </w:rPr>
        <w:t>Dëshmitë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color w:val="000000" w:themeColor="text1"/>
        </w:rPr>
        <w:t>për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color w:val="000000" w:themeColor="text1"/>
        </w:rPr>
        <w:t>përvojën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e </w:t>
      </w:r>
      <w:proofErr w:type="spellStart"/>
      <w:r w:rsidRPr="00947990">
        <w:rPr>
          <w:rFonts w:ascii="Publica Sans Light" w:hAnsi="Publica Sans Light"/>
          <w:color w:val="000000" w:themeColor="text1"/>
        </w:rPr>
        <w:t>punës</w:t>
      </w:r>
      <w:proofErr w:type="spellEnd"/>
      <w:r w:rsidR="00701F24" w:rsidRPr="00947990">
        <w:rPr>
          <w:rFonts w:ascii="Publica Sans Light" w:hAnsi="Publica Sans Light"/>
          <w:color w:val="000000" w:themeColor="text1"/>
        </w:rPr>
        <w:t xml:space="preserve"> </w:t>
      </w:r>
      <w:r w:rsidR="00891A9D" w:rsidRPr="00947990">
        <w:rPr>
          <w:rFonts w:ascii="Publica Sans Light" w:hAnsi="Publica Sans Light" w:cs="Times New Roman"/>
          <w:color w:val="000000" w:themeColor="text1"/>
          <w:lang w:val="sq-AL"/>
        </w:rPr>
        <w:t>së paku 2 vite</w:t>
      </w:r>
      <w:r w:rsidR="00C72B44" w:rsidRPr="00947990">
        <w:rPr>
          <w:rFonts w:ascii="Publica Sans Light" w:hAnsi="Publica Sans Light" w:cs="Times New Roman"/>
          <w:color w:val="000000" w:themeColor="text1"/>
          <w:lang w:val="sq-AL"/>
        </w:rPr>
        <w:t>;</w:t>
      </w:r>
    </w:p>
    <w:p w14:paraId="7631DD49" w14:textId="556E2232" w:rsidR="00C72B44" w:rsidRPr="00947990" w:rsidRDefault="00C72B44" w:rsidP="00891A9D">
      <w:pPr>
        <w:pStyle w:val="ListParagraph"/>
        <w:numPr>
          <w:ilvl w:val="0"/>
          <w:numId w:val="42"/>
        </w:numPr>
        <w:spacing w:after="145" w:line="276" w:lineRule="auto"/>
        <w:jc w:val="both"/>
        <w:rPr>
          <w:rFonts w:ascii="Publica Sans Light" w:hAnsi="Publica Sans Light"/>
          <w:color w:val="000000" w:themeColor="text1"/>
        </w:rPr>
      </w:pPr>
      <w:proofErr w:type="spellStart"/>
      <w:proofErr w:type="gramStart"/>
      <w:r w:rsidRPr="00947990">
        <w:rPr>
          <w:rFonts w:ascii="Publica Sans Light" w:hAnsi="Publica Sans Light"/>
          <w:color w:val="000000" w:themeColor="text1"/>
        </w:rPr>
        <w:t>Dëshmi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 </w:t>
      </w:r>
      <w:proofErr w:type="spellStart"/>
      <w:r w:rsidR="00BC02A9" w:rsidRPr="00947990">
        <w:rPr>
          <w:rFonts w:ascii="Publica Sans Light" w:hAnsi="Publica Sans Light"/>
          <w:color w:val="000000" w:themeColor="text1"/>
        </w:rPr>
        <w:t>për</w:t>
      </w:r>
      <w:proofErr w:type="spellEnd"/>
      <w:proofErr w:type="gramEnd"/>
      <w:r w:rsidR="00BC02A9"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="00BC02A9" w:rsidRPr="00947990">
        <w:rPr>
          <w:rFonts w:ascii="Publica Sans Light" w:hAnsi="Publica Sans Light"/>
          <w:color w:val="000000" w:themeColor="text1"/>
        </w:rPr>
        <w:t>përvojen</w:t>
      </w:r>
      <w:proofErr w:type="spellEnd"/>
      <w:r w:rsidR="00BC02A9" w:rsidRPr="00947990">
        <w:rPr>
          <w:rFonts w:ascii="Publica Sans Light" w:hAnsi="Publica Sans Light"/>
          <w:color w:val="000000" w:themeColor="text1"/>
        </w:rPr>
        <w:t xml:space="preserve"> e </w:t>
      </w:r>
      <w:proofErr w:type="spellStart"/>
      <w:r w:rsidR="00BC02A9" w:rsidRPr="00947990">
        <w:rPr>
          <w:rFonts w:ascii="Publica Sans Light" w:hAnsi="Publica Sans Light"/>
          <w:color w:val="000000" w:themeColor="text1"/>
        </w:rPr>
        <w:t>punës</w:t>
      </w:r>
      <w:proofErr w:type="spellEnd"/>
      <w:r w:rsidR="00BC02A9" w:rsidRPr="00947990">
        <w:rPr>
          <w:rFonts w:ascii="Publica Sans Light" w:hAnsi="Publica Sans Light"/>
          <w:color w:val="000000" w:themeColor="text1"/>
        </w:rPr>
        <w:t xml:space="preserve"> 1 vit </w:t>
      </w:r>
      <w:proofErr w:type="spellStart"/>
      <w:r w:rsidR="00BC02A9" w:rsidRPr="00947990">
        <w:rPr>
          <w:rFonts w:ascii="Publica Sans Light" w:hAnsi="Publica Sans Light"/>
          <w:color w:val="000000" w:themeColor="text1"/>
        </w:rPr>
        <w:t>përvojë</w:t>
      </w:r>
      <w:proofErr w:type="spellEnd"/>
      <w:r w:rsidR="00BC02A9"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="00BC02A9" w:rsidRPr="00947990">
        <w:rPr>
          <w:rFonts w:ascii="Publica Sans Light" w:hAnsi="Publica Sans Light"/>
          <w:color w:val="000000" w:themeColor="text1"/>
        </w:rPr>
        <w:t>pune</w:t>
      </w:r>
      <w:proofErr w:type="spellEnd"/>
      <w:r w:rsidR="00BC02A9"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="00BC02A9" w:rsidRPr="00947990">
        <w:rPr>
          <w:rFonts w:ascii="Publica Sans Light" w:hAnsi="Publica Sans Light"/>
          <w:color w:val="000000" w:themeColor="text1"/>
        </w:rPr>
        <w:t>profesionale</w:t>
      </w:r>
      <w:proofErr w:type="spellEnd"/>
      <w:r w:rsidR="00BC02A9" w:rsidRPr="00947990">
        <w:rPr>
          <w:rFonts w:ascii="Publica Sans Light" w:hAnsi="Publica Sans Light"/>
          <w:color w:val="000000" w:themeColor="text1"/>
        </w:rPr>
        <w:t xml:space="preserve">; </w:t>
      </w:r>
    </w:p>
    <w:p w14:paraId="12FA06D6" w14:textId="77777777" w:rsidR="001B5497" w:rsidRPr="00947990" w:rsidRDefault="00900858" w:rsidP="0013537D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Publica Sans Light" w:hAnsi="Publica Sans Light"/>
          <w:color w:val="000000" w:themeColor="text1"/>
        </w:rPr>
      </w:pPr>
      <w:proofErr w:type="spellStart"/>
      <w:r w:rsidRPr="00947990">
        <w:rPr>
          <w:rFonts w:ascii="Publica Sans Light" w:hAnsi="Publica Sans Light"/>
          <w:color w:val="000000" w:themeColor="text1"/>
        </w:rPr>
        <w:t>Certifikatën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color w:val="000000" w:themeColor="text1"/>
        </w:rPr>
        <w:t>që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color w:val="000000" w:themeColor="text1"/>
        </w:rPr>
        <w:t>nuk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color w:val="000000" w:themeColor="text1"/>
        </w:rPr>
        <w:t>jeni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color w:val="000000" w:themeColor="text1"/>
        </w:rPr>
        <w:t>nën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color w:val="000000" w:themeColor="text1"/>
        </w:rPr>
        <w:t>hetime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color w:val="000000" w:themeColor="text1"/>
        </w:rPr>
        <w:t>nga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color w:val="000000" w:themeColor="text1"/>
        </w:rPr>
        <w:t>Gjykata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(jo </w:t>
      </w:r>
      <w:proofErr w:type="spellStart"/>
      <w:r w:rsidRPr="00947990">
        <w:rPr>
          <w:rFonts w:ascii="Publica Sans Light" w:hAnsi="Publica Sans Light"/>
          <w:color w:val="000000" w:themeColor="text1"/>
        </w:rPr>
        <w:t>më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e </w:t>
      </w:r>
      <w:proofErr w:type="spellStart"/>
      <w:r w:rsidRPr="00947990">
        <w:rPr>
          <w:rFonts w:ascii="Publica Sans Light" w:hAnsi="Publica Sans Light"/>
          <w:color w:val="000000" w:themeColor="text1"/>
        </w:rPr>
        <w:t>vjetër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se </w:t>
      </w:r>
      <w:proofErr w:type="spellStart"/>
      <w:r w:rsidRPr="00947990">
        <w:rPr>
          <w:rFonts w:ascii="Publica Sans Light" w:hAnsi="Publica Sans Light"/>
          <w:color w:val="000000" w:themeColor="text1"/>
        </w:rPr>
        <w:t>gjashtë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color w:val="000000" w:themeColor="text1"/>
        </w:rPr>
        <w:t>muaj</w:t>
      </w:r>
      <w:proofErr w:type="spellEnd"/>
      <w:r w:rsidRPr="00947990">
        <w:rPr>
          <w:rFonts w:ascii="Publica Sans Light" w:hAnsi="Publica Sans Light"/>
          <w:color w:val="000000" w:themeColor="text1"/>
        </w:rPr>
        <w:t>);</w:t>
      </w:r>
    </w:p>
    <w:p w14:paraId="5EA13F2A" w14:textId="4E276DCE" w:rsidR="00446BE2" w:rsidRPr="00947990" w:rsidRDefault="00900858" w:rsidP="009A7A57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Publica Sans Light" w:hAnsi="Publica Sans Light"/>
          <w:color w:val="000000" w:themeColor="text1"/>
        </w:rPr>
      </w:pPr>
      <w:proofErr w:type="spellStart"/>
      <w:r w:rsidRPr="00947990">
        <w:rPr>
          <w:rFonts w:ascii="Publica Sans Light" w:hAnsi="Publica Sans Light"/>
          <w:color w:val="000000" w:themeColor="text1"/>
        </w:rPr>
        <w:t>Kopjen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 e </w:t>
      </w:r>
      <w:proofErr w:type="spellStart"/>
      <w:r w:rsidRPr="00947990">
        <w:rPr>
          <w:rFonts w:ascii="Publica Sans Light" w:hAnsi="Publica Sans Light"/>
          <w:color w:val="000000" w:themeColor="text1"/>
        </w:rPr>
        <w:t>letërnjoftimit</w:t>
      </w:r>
      <w:proofErr w:type="spellEnd"/>
      <w:r w:rsidRPr="00947990">
        <w:rPr>
          <w:rFonts w:ascii="Publica Sans Light" w:hAnsi="Publica Sans Light"/>
          <w:color w:val="000000" w:themeColor="text1"/>
        </w:rPr>
        <w:t xml:space="preserve">; </w:t>
      </w:r>
    </w:p>
    <w:p w14:paraId="18A9621E" w14:textId="0C9B58AC" w:rsidR="00A17DF2" w:rsidRPr="00947990" w:rsidRDefault="00900858" w:rsidP="0013537D">
      <w:pPr>
        <w:spacing w:after="139" w:line="276" w:lineRule="auto"/>
        <w:ind w:left="0" w:right="123" w:firstLine="0"/>
        <w:rPr>
          <w:rFonts w:ascii="Publica Sans Light" w:hAnsi="Publica Sans Light"/>
          <w:color w:val="000000" w:themeColor="text1"/>
        </w:rPr>
      </w:pPr>
      <w:proofErr w:type="spellStart"/>
      <w:r w:rsidRPr="00947990">
        <w:rPr>
          <w:rFonts w:ascii="Publica Sans Light" w:hAnsi="Publica Sans Light"/>
          <w:b/>
          <w:i/>
          <w:color w:val="000000" w:themeColor="text1"/>
        </w:rPr>
        <w:t>Shënim</w:t>
      </w:r>
      <w:proofErr w:type="spellEnd"/>
      <w:r w:rsidRPr="00947990">
        <w:rPr>
          <w:rFonts w:ascii="Publica Sans Light" w:hAnsi="Publica Sans Light"/>
          <w:b/>
          <w:i/>
          <w:color w:val="000000" w:themeColor="text1"/>
        </w:rPr>
        <w:t xml:space="preserve">: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Aplikacionet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e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dërguara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me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postë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,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të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cilat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mbajnë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vulën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postare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mbi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dërgesën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e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bërë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ditën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e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fundit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të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afatit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për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aplikim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, do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të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konsiderohen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të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vlefshme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dhe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do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të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merren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në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shqyrt</w:t>
      </w:r>
      <w:r w:rsidR="008E6EA0" w:rsidRPr="00947990">
        <w:rPr>
          <w:rFonts w:ascii="Publica Sans Light" w:hAnsi="Publica Sans Light"/>
          <w:i/>
          <w:color w:val="000000" w:themeColor="text1"/>
        </w:rPr>
        <w:t>im</w:t>
      </w:r>
      <w:proofErr w:type="spellEnd"/>
      <w:r w:rsidR="008E6EA0"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="008E6EA0" w:rsidRPr="00947990">
        <w:rPr>
          <w:rFonts w:ascii="Publica Sans Light" w:hAnsi="Publica Sans Light"/>
          <w:i/>
          <w:color w:val="000000" w:themeColor="text1"/>
        </w:rPr>
        <w:t>nëse</w:t>
      </w:r>
      <w:proofErr w:type="spellEnd"/>
      <w:r w:rsidR="008E6EA0"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="008E6EA0" w:rsidRPr="00947990">
        <w:rPr>
          <w:rFonts w:ascii="Publica Sans Light" w:hAnsi="Publica Sans Light"/>
          <w:i/>
          <w:color w:val="000000" w:themeColor="text1"/>
        </w:rPr>
        <w:t>arrijnë</w:t>
      </w:r>
      <w:proofErr w:type="spellEnd"/>
      <w:r w:rsidR="008E6EA0"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="008E6EA0" w:rsidRPr="00947990">
        <w:rPr>
          <w:rFonts w:ascii="Publica Sans Light" w:hAnsi="Publica Sans Light"/>
          <w:i/>
          <w:color w:val="000000" w:themeColor="text1"/>
        </w:rPr>
        <w:t>brenda</w:t>
      </w:r>
      <w:proofErr w:type="spellEnd"/>
      <w:r w:rsidR="008E6EA0"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proofErr w:type="gramStart"/>
      <w:r w:rsidR="008E6EA0" w:rsidRPr="00947990">
        <w:rPr>
          <w:rFonts w:ascii="Publica Sans Light" w:hAnsi="Publica Sans Light"/>
          <w:i/>
          <w:color w:val="000000" w:themeColor="text1"/>
        </w:rPr>
        <w:t>dy</w:t>
      </w:r>
      <w:proofErr w:type="spellEnd"/>
      <w:r w:rsidR="008E6EA0" w:rsidRPr="00947990">
        <w:rPr>
          <w:rFonts w:ascii="Publica Sans Light" w:hAnsi="Publica Sans Light"/>
          <w:i/>
          <w:color w:val="000000" w:themeColor="text1"/>
        </w:rPr>
        <w:t xml:space="preserve">  (</w:t>
      </w:r>
      <w:proofErr w:type="gramEnd"/>
      <w:r w:rsidR="008E6EA0" w:rsidRPr="00947990">
        <w:rPr>
          <w:rFonts w:ascii="Publica Sans Light" w:hAnsi="Publica Sans Light"/>
          <w:i/>
          <w:color w:val="000000" w:themeColor="text1"/>
        </w:rPr>
        <w:t>2</w:t>
      </w:r>
      <w:r w:rsidRPr="00947990">
        <w:rPr>
          <w:rFonts w:ascii="Publica Sans Light" w:hAnsi="Publica Sans Light"/>
          <w:i/>
          <w:color w:val="000000" w:themeColor="text1"/>
        </w:rPr>
        <w:t xml:space="preserve">)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ditësh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.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Aplikacionet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që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arrijnë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pas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këtij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afati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dhe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ato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të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pakompletuara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me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dokumentacionin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përkatës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nuk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do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të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i/>
          <w:color w:val="000000" w:themeColor="text1"/>
        </w:rPr>
        <w:t>shqyrtohen</w:t>
      </w:r>
      <w:proofErr w:type="spellEnd"/>
      <w:r w:rsidRPr="00947990">
        <w:rPr>
          <w:rFonts w:ascii="Publica Sans Light" w:hAnsi="Publica Sans Light"/>
          <w:i/>
          <w:color w:val="000000" w:themeColor="text1"/>
        </w:rPr>
        <w:t>.</w:t>
      </w:r>
      <w:r w:rsidRPr="00947990">
        <w:rPr>
          <w:rFonts w:ascii="Publica Sans Light" w:eastAsia="Times New Roman" w:hAnsi="Publica Sans Light" w:cs="Times New Roman"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b/>
          <w:i/>
          <w:color w:val="000000" w:themeColor="text1"/>
        </w:rPr>
        <w:t>Kandidati</w:t>
      </w:r>
      <w:proofErr w:type="spellEnd"/>
      <w:r w:rsidRPr="00947990">
        <w:rPr>
          <w:rFonts w:ascii="Publica Sans Light" w:hAnsi="Publica Sans Light"/>
          <w:b/>
          <w:i/>
          <w:color w:val="000000" w:themeColor="text1"/>
        </w:rPr>
        <w:t xml:space="preserve">/ja </w:t>
      </w:r>
      <w:proofErr w:type="spellStart"/>
      <w:r w:rsidRPr="00947990">
        <w:rPr>
          <w:rFonts w:ascii="Publica Sans Light" w:hAnsi="Publica Sans Light"/>
          <w:b/>
          <w:i/>
          <w:color w:val="000000" w:themeColor="text1"/>
        </w:rPr>
        <w:t>i</w:t>
      </w:r>
      <w:proofErr w:type="spellEnd"/>
      <w:r w:rsidRPr="00947990">
        <w:rPr>
          <w:rFonts w:ascii="Publica Sans Light" w:hAnsi="Publica Sans Light"/>
          <w:b/>
          <w:i/>
          <w:color w:val="000000" w:themeColor="text1"/>
        </w:rPr>
        <w:t xml:space="preserve">/e </w:t>
      </w:r>
      <w:proofErr w:type="spellStart"/>
      <w:r w:rsidRPr="00947990">
        <w:rPr>
          <w:rFonts w:ascii="Publica Sans Light" w:hAnsi="Publica Sans Light"/>
          <w:b/>
          <w:i/>
          <w:color w:val="000000" w:themeColor="text1"/>
        </w:rPr>
        <w:t>p</w:t>
      </w:r>
      <w:r w:rsidR="00A342DF" w:rsidRPr="00947990">
        <w:rPr>
          <w:rFonts w:ascii="Publica Sans Light" w:hAnsi="Publica Sans Light"/>
          <w:b/>
          <w:i/>
          <w:color w:val="000000" w:themeColor="text1"/>
        </w:rPr>
        <w:t>ërzgjedhur</w:t>
      </w:r>
      <w:proofErr w:type="spellEnd"/>
      <w:r w:rsidR="00A342DF" w:rsidRPr="00947990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A342DF" w:rsidRPr="00947990">
        <w:rPr>
          <w:rFonts w:ascii="Publica Sans Light" w:hAnsi="Publica Sans Light"/>
          <w:b/>
          <w:i/>
          <w:color w:val="000000" w:themeColor="text1"/>
        </w:rPr>
        <w:t>obligohet</w:t>
      </w:r>
      <w:proofErr w:type="spellEnd"/>
      <w:r w:rsidR="00A342DF" w:rsidRPr="00947990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A342DF" w:rsidRPr="00947990">
        <w:rPr>
          <w:rFonts w:ascii="Publica Sans Light" w:hAnsi="Publica Sans Light"/>
          <w:b/>
          <w:i/>
          <w:color w:val="000000" w:themeColor="text1"/>
        </w:rPr>
        <w:t>të</w:t>
      </w:r>
      <w:proofErr w:type="spellEnd"/>
      <w:r w:rsidR="00A342DF" w:rsidRPr="00947990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A342DF" w:rsidRPr="00947990">
        <w:rPr>
          <w:rFonts w:ascii="Publica Sans Light" w:hAnsi="Publica Sans Light"/>
          <w:b/>
          <w:i/>
          <w:color w:val="000000" w:themeColor="text1"/>
        </w:rPr>
        <w:t>sjellë</w:t>
      </w:r>
      <w:proofErr w:type="spellEnd"/>
      <w:r w:rsidR="00A342DF" w:rsidRPr="00947990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A342DF" w:rsidRPr="00947990">
        <w:rPr>
          <w:rFonts w:ascii="Calibri" w:hAnsi="Calibri" w:cs="Calibri"/>
          <w:b/>
          <w:i/>
          <w:color w:val="000000" w:themeColor="text1"/>
        </w:rPr>
        <w:t>ҫ</w:t>
      </w:r>
      <w:r w:rsidRPr="00947990">
        <w:rPr>
          <w:rFonts w:ascii="Publica Sans Light" w:hAnsi="Publica Sans Light"/>
          <w:b/>
          <w:i/>
          <w:color w:val="000000" w:themeColor="text1"/>
        </w:rPr>
        <w:t>ertifikatën</w:t>
      </w:r>
      <w:proofErr w:type="spellEnd"/>
      <w:r w:rsidRPr="00947990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b/>
          <w:i/>
          <w:color w:val="000000" w:themeColor="text1"/>
        </w:rPr>
        <w:t>mjekësore</w:t>
      </w:r>
      <w:proofErr w:type="spellEnd"/>
      <w:r w:rsidR="008E3155" w:rsidRPr="00947990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947990">
        <w:rPr>
          <w:rFonts w:ascii="Publica Sans Light" w:hAnsi="Publica Sans Light"/>
          <w:b/>
          <w:i/>
          <w:color w:val="000000" w:themeColor="text1"/>
        </w:rPr>
        <w:t>që</w:t>
      </w:r>
      <w:proofErr w:type="spellEnd"/>
      <w:r w:rsidR="008E3155" w:rsidRPr="00947990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947990">
        <w:rPr>
          <w:rFonts w:ascii="Publica Sans Light" w:hAnsi="Publica Sans Light"/>
          <w:b/>
          <w:i/>
          <w:color w:val="000000" w:themeColor="text1"/>
        </w:rPr>
        <w:t>është</w:t>
      </w:r>
      <w:proofErr w:type="spellEnd"/>
      <w:r w:rsidR="008E3155" w:rsidRPr="00947990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947990">
        <w:rPr>
          <w:rFonts w:ascii="Publica Sans Light" w:hAnsi="Publica Sans Light"/>
          <w:b/>
          <w:i/>
          <w:color w:val="000000" w:themeColor="text1"/>
        </w:rPr>
        <w:t>në</w:t>
      </w:r>
      <w:proofErr w:type="spellEnd"/>
      <w:r w:rsidR="008E3155" w:rsidRPr="00947990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947990">
        <w:rPr>
          <w:rFonts w:ascii="Publica Sans Light" w:hAnsi="Publica Sans Light"/>
          <w:b/>
          <w:i/>
          <w:color w:val="000000" w:themeColor="text1"/>
        </w:rPr>
        <w:t>gjendje</w:t>
      </w:r>
      <w:proofErr w:type="spellEnd"/>
      <w:r w:rsidR="008E3155" w:rsidRPr="00947990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947990">
        <w:rPr>
          <w:rFonts w:ascii="Publica Sans Light" w:hAnsi="Publica Sans Light"/>
          <w:b/>
          <w:i/>
          <w:color w:val="000000" w:themeColor="text1"/>
        </w:rPr>
        <w:t>të</w:t>
      </w:r>
      <w:proofErr w:type="spellEnd"/>
      <w:r w:rsidR="008E3155" w:rsidRPr="00947990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947990">
        <w:rPr>
          <w:rFonts w:ascii="Publica Sans Light" w:hAnsi="Publica Sans Light"/>
          <w:b/>
          <w:i/>
          <w:color w:val="000000" w:themeColor="text1"/>
        </w:rPr>
        <w:t>mirë</w:t>
      </w:r>
      <w:proofErr w:type="spellEnd"/>
      <w:r w:rsidR="008E3155" w:rsidRPr="00947990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947990">
        <w:rPr>
          <w:rFonts w:ascii="Publica Sans Light" w:hAnsi="Publica Sans Light"/>
          <w:b/>
          <w:i/>
          <w:color w:val="000000" w:themeColor="text1"/>
        </w:rPr>
        <w:t>shëndetësore</w:t>
      </w:r>
      <w:proofErr w:type="spellEnd"/>
      <w:r w:rsidRPr="00947990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947990">
        <w:rPr>
          <w:rFonts w:ascii="Publica Sans Light" w:hAnsi="Publica Sans Light"/>
          <w:b/>
          <w:i/>
          <w:color w:val="000000" w:themeColor="text1"/>
        </w:rPr>
        <w:t>si</w:t>
      </w:r>
      <w:proofErr w:type="spellEnd"/>
      <w:r w:rsidR="008E3155" w:rsidRPr="00947990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947990">
        <w:rPr>
          <w:rFonts w:ascii="Publica Sans Light" w:hAnsi="Publica Sans Light"/>
          <w:b/>
          <w:i/>
          <w:color w:val="000000" w:themeColor="text1"/>
        </w:rPr>
        <w:t>fizike</w:t>
      </w:r>
      <w:proofErr w:type="spellEnd"/>
      <w:r w:rsidR="008E3155" w:rsidRPr="00947990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947990">
        <w:rPr>
          <w:rFonts w:ascii="Publica Sans Light" w:hAnsi="Publica Sans Light"/>
          <w:b/>
          <w:i/>
          <w:color w:val="000000" w:themeColor="text1"/>
        </w:rPr>
        <w:t>ashtu</w:t>
      </w:r>
      <w:proofErr w:type="spellEnd"/>
      <w:r w:rsidR="008E3155" w:rsidRPr="00947990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947990">
        <w:rPr>
          <w:rFonts w:ascii="Publica Sans Light" w:hAnsi="Publica Sans Light"/>
          <w:b/>
          <w:i/>
          <w:color w:val="000000" w:themeColor="text1"/>
        </w:rPr>
        <w:t>dhe</w:t>
      </w:r>
      <w:proofErr w:type="spellEnd"/>
      <w:r w:rsidR="008E3155" w:rsidRPr="00947990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947990">
        <w:rPr>
          <w:rFonts w:ascii="Publica Sans Light" w:hAnsi="Publica Sans Light"/>
          <w:b/>
          <w:i/>
          <w:color w:val="000000" w:themeColor="text1"/>
        </w:rPr>
        <w:t>psiqike</w:t>
      </w:r>
      <w:proofErr w:type="spellEnd"/>
      <w:r w:rsidR="008E3155" w:rsidRPr="00947990">
        <w:rPr>
          <w:rFonts w:ascii="Publica Sans Light" w:hAnsi="Publica Sans Light"/>
          <w:b/>
          <w:i/>
          <w:color w:val="000000" w:themeColor="text1"/>
        </w:rPr>
        <w:t xml:space="preserve"> p</w:t>
      </w:r>
      <w:r w:rsidRPr="00947990">
        <w:rPr>
          <w:rFonts w:ascii="Publica Sans Light" w:hAnsi="Publica Sans Light"/>
          <w:b/>
          <w:i/>
          <w:color w:val="000000" w:themeColor="text1"/>
        </w:rPr>
        <w:t xml:space="preserve">ara </w:t>
      </w:r>
      <w:proofErr w:type="spellStart"/>
      <w:r w:rsidRPr="00947990">
        <w:rPr>
          <w:rFonts w:ascii="Publica Sans Light" w:hAnsi="Publica Sans Light"/>
          <w:b/>
          <w:i/>
          <w:color w:val="000000" w:themeColor="text1"/>
        </w:rPr>
        <w:t>nënshkrimit</w:t>
      </w:r>
      <w:proofErr w:type="spellEnd"/>
      <w:r w:rsidRPr="00947990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b/>
          <w:i/>
          <w:color w:val="000000" w:themeColor="text1"/>
        </w:rPr>
        <w:t>të</w:t>
      </w:r>
      <w:proofErr w:type="spellEnd"/>
      <w:r w:rsidRPr="00947990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Pr="00947990">
        <w:rPr>
          <w:rFonts w:ascii="Publica Sans Light" w:hAnsi="Publica Sans Light"/>
          <w:b/>
          <w:i/>
          <w:color w:val="000000" w:themeColor="text1"/>
        </w:rPr>
        <w:t>kontratës</w:t>
      </w:r>
      <w:proofErr w:type="spellEnd"/>
      <w:r w:rsidRPr="00947990">
        <w:rPr>
          <w:rFonts w:ascii="Publica Sans Light" w:hAnsi="Publica Sans Light"/>
          <w:b/>
          <w:i/>
          <w:color w:val="000000" w:themeColor="text1"/>
        </w:rPr>
        <w:t xml:space="preserve">. </w:t>
      </w:r>
    </w:p>
    <w:p w14:paraId="3525E51A" w14:textId="77777777" w:rsidR="00A17DF2" w:rsidRPr="00947990" w:rsidRDefault="00900858" w:rsidP="0013537D">
      <w:pPr>
        <w:spacing w:after="130" w:line="276" w:lineRule="auto"/>
        <w:ind w:left="101" w:firstLine="0"/>
        <w:rPr>
          <w:rFonts w:ascii="Publica Sans Light" w:hAnsi="Publica Sans Light"/>
          <w:b/>
          <w:color w:val="000000" w:themeColor="text1"/>
        </w:rPr>
      </w:pPr>
      <w:r w:rsidRPr="00947990">
        <w:rPr>
          <w:rFonts w:ascii="Publica Sans Light" w:hAnsi="Publica Sans Light"/>
          <w:b/>
          <w:color w:val="000000" w:themeColor="text1"/>
          <w:u w:val="single" w:color="000000"/>
        </w:rPr>
        <w:t>APLIKACIONET DHE DOKUMENTACIONI I PAKOMPLETUAR SIPAS KËRKESAVE TË</w:t>
      </w:r>
      <w:r w:rsidRPr="00947990">
        <w:rPr>
          <w:rFonts w:ascii="Publica Sans Light" w:hAnsi="Publica Sans Light"/>
          <w:b/>
          <w:color w:val="000000" w:themeColor="text1"/>
        </w:rPr>
        <w:t xml:space="preserve"> </w:t>
      </w:r>
      <w:r w:rsidRPr="00947990">
        <w:rPr>
          <w:rFonts w:ascii="Publica Sans Light" w:hAnsi="Publica Sans Light"/>
          <w:b/>
          <w:color w:val="000000" w:themeColor="text1"/>
          <w:u w:val="single" w:color="000000"/>
        </w:rPr>
        <w:t>PËRCAKTUARA NË KËTË SHPALLJE SI DHE ATO QË ARRIJNË PAS SKADIMIT TË AFATIT TË</w:t>
      </w:r>
      <w:r w:rsidRPr="00947990">
        <w:rPr>
          <w:rFonts w:ascii="Publica Sans Light" w:hAnsi="Publica Sans Light"/>
          <w:b/>
          <w:color w:val="000000" w:themeColor="text1"/>
        </w:rPr>
        <w:t xml:space="preserve"> </w:t>
      </w:r>
      <w:r w:rsidRPr="00947990">
        <w:rPr>
          <w:rFonts w:ascii="Publica Sans Light" w:hAnsi="Publica Sans Light"/>
          <w:b/>
          <w:color w:val="000000" w:themeColor="text1"/>
          <w:u w:val="single" w:color="000000"/>
        </w:rPr>
        <w:t>KONKURSIT, NUK DO TË SHQYRTOHEN.</w:t>
      </w:r>
      <w:r w:rsidRPr="00947990">
        <w:rPr>
          <w:rFonts w:ascii="Publica Sans Light" w:hAnsi="Publica Sans Light"/>
          <w:b/>
          <w:color w:val="000000" w:themeColor="text1"/>
        </w:rPr>
        <w:t xml:space="preserve"> </w:t>
      </w:r>
    </w:p>
    <w:p w14:paraId="09D2E5DF" w14:textId="14EAE1FC" w:rsidR="00A17DF2" w:rsidRPr="00947990" w:rsidRDefault="00900858" w:rsidP="0013537D">
      <w:pPr>
        <w:spacing w:after="145" w:line="276" w:lineRule="auto"/>
        <w:rPr>
          <w:rFonts w:ascii="Publica Sans Light" w:hAnsi="Publica Sans Light"/>
          <w:b/>
          <w:color w:val="000000" w:themeColor="text1"/>
          <w:lang w:val="pt-BR"/>
        </w:rPr>
      </w:pPr>
      <w:r w:rsidRPr="00947990">
        <w:rPr>
          <w:rFonts w:ascii="Publica Sans Light" w:hAnsi="Publica Sans Light"/>
          <w:b/>
          <w:color w:val="000000" w:themeColor="text1"/>
          <w:lang w:val="pt-BR"/>
        </w:rPr>
        <w:t>Shpal</w:t>
      </w:r>
      <w:r w:rsidR="00CE3C51" w:rsidRPr="00947990">
        <w:rPr>
          <w:rFonts w:ascii="Publica Sans Light" w:hAnsi="Publica Sans Light"/>
          <w:b/>
          <w:color w:val="000000" w:themeColor="text1"/>
          <w:lang w:val="pt-BR"/>
        </w:rPr>
        <w:t>lja është</w:t>
      </w:r>
      <w:r w:rsidR="007114A5" w:rsidRPr="00947990">
        <w:rPr>
          <w:rFonts w:ascii="Publica Sans Light" w:hAnsi="Publica Sans Light"/>
          <w:b/>
          <w:color w:val="000000" w:themeColor="text1"/>
          <w:lang w:val="pt-BR"/>
        </w:rPr>
        <w:t xml:space="preserve"> e hapur q</w:t>
      </w:r>
      <w:r w:rsidR="008E6EA0" w:rsidRPr="00947990">
        <w:rPr>
          <w:rFonts w:ascii="Publica Sans Light" w:hAnsi="Publica Sans Light"/>
          <w:b/>
          <w:color w:val="000000" w:themeColor="text1"/>
          <w:lang w:val="pt-BR"/>
        </w:rPr>
        <w:t xml:space="preserve">ë nga data </w:t>
      </w:r>
      <w:r w:rsidR="008E3155" w:rsidRPr="00947990">
        <w:rPr>
          <w:rFonts w:ascii="Publica Sans Light" w:hAnsi="Publica Sans Light"/>
          <w:b/>
          <w:color w:val="000000" w:themeColor="text1"/>
          <w:lang w:val="pt-BR"/>
        </w:rPr>
        <w:t xml:space="preserve"> </w:t>
      </w:r>
      <w:r w:rsidR="00C72B44" w:rsidRPr="00947990">
        <w:rPr>
          <w:rFonts w:ascii="Publica Sans Light" w:hAnsi="Publica Sans Light"/>
          <w:b/>
          <w:color w:val="000000" w:themeColor="text1"/>
          <w:lang w:val="pt-BR"/>
        </w:rPr>
        <w:t>0</w:t>
      </w:r>
      <w:r w:rsidR="00F04354" w:rsidRPr="00947990">
        <w:rPr>
          <w:rFonts w:ascii="Publica Sans Light" w:hAnsi="Publica Sans Light"/>
          <w:b/>
          <w:color w:val="000000" w:themeColor="text1"/>
          <w:lang w:val="pt-BR"/>
        </w:rPr>
        <w:t>2</w:t>
      </w:r>
      <w:r w:rsidR="00891A9D" w:rsidRPr="00947990">
        <w:rPr>
          <w:rFonts w:ascii="Publica Sans Light" w:hAnsi="Publica Sans Light"/>
          <w:b/>
          <w:color w:val="000000" w:themeColor="text1"/>
          <w:lang w:val="pt-BR"/>
        </w:rPr>
        <w:t>.0</w:t>
      </w:r>
      <w:r w:rsidR="00C72B44" w:rsidRPr="00947990">
        <w:rPr>
          <w:rFonts w:ascii="Publica Sans Light" w:hAnsi="Publica Sans Light"/>
          <w:b/>
          <w:color w:val="000000" w:themeColor="text1"/>
          <w:lang w:val="pt-BR"/>
        </w:rPr>
        <w:t>6</w:t>
      </w:r>
      <w:r w:rsidR="00891A9D" w:rsidRPr="00947990">
        <w:rPr>
          <w:rFonts w:ascii="Publica Sans Light" w:hAnsi="Publica Sans Light"/>
          <w:b/>
          <w:color w:val="000000" w:themeColor="text1"/>
          <w:lang w:val="pt-BR"/>
        </w:rPr>
        <w:t>.2023</w:t>
      </w:r>
      <w:r w:rsidR="008E6EA0" w:rsidRPr="00947990">
        <w:rPr>
          <w:rFonts w:ascii="Publica Sans Light" w:hAnsi="Publica Sans Light"/>
          <w:b/>
          <w:color w:val="000000" w:themeColor="text1"/>
          <w:lang w:val="pt-BR"/>
        </w:rPr>
        <w:t xml:space="preserve"> deri më  </w:t>
      </w:r>
      <w:r w:rsidR="00C72B44" w:rsidRPr="00947990">
        <w:rPr>
          <w:rFonts w:ascii="Publica Sans Light" w:hAnsi="Publica Sans Light"/>
          <w:b/>
          <w:color w:val="000000" w:themeColor="text1"/>
          <w:lang w:val="pt-BR"/>
        </w:rPr>
        <w:t>1</w:t>
      </w:r>
      <w:r w:rsidR="00F04354" w:rsidRPr="00947990">
        <w:rPr>
          <w:rFonts w:ascii="Publica Sans Light" w:hAnsi="Publica Sans Light"/>
          <w:b/>
          <w:color w:val="000000" w:themeColor="text1"/>
          <w:lang w:val="pt-BR"/>
        </w:rPr>
        <w:t>6</w:t>
      </w:r>
      <w:r w:rsidR="00C72B44" w:rsidRPr="00947990">
        <w:rPr>
          <w:rFonts w:ascii="Publica Sans Light" w:hAnsi="Publica Sans Light"/>
          <w:b/>
          <w:color w:val="000000" w:themeColor="text1"/>
          <w:lang w:val="pt-BR"/>
        </w:rPr>
        <w:t>.06.2023.</w:t>
      </w:r>
    </w:p>
    <w:p w14:paraId="599CA86A" w14:textId="35D2DBC0" w:rsidR="004200BC" w:rsidRPr="00947990" w:rsidRDefault="00446BE2" w:rsidP="00891A9D">
      <w:pPr>
        <w:spacing w:after="145" w:line="276" w:lineRule="auto"/>
        <w:rPr>
          <w:rFonts w:ascii="Publica Sans Light" w:hAnsi="Publica Sans Light"/>
          <w:b/>
          <w:color w:val="000000" w:themeColor="text1"/>
          <w:lang w:val="pt-BR"/>
        </w:rPr>
      </w:pPr>
      <w:r w:rsidRPr="00947990">
        <w:rPr>
          <w:rFonts w:ascii="Publica Sans Light" w:hAnsi="Publica Sans Light"/>
          <w:b/>
          <w:color w:val="000000" w:themeColor="text1"/>
          <w:lang w:val="pt-BR"/>
        </w:rPr>
        <w:t xml:space="preserve">Për informata më të hollësishme mund të kontaktoni në Divizionin e Burimeve Njerëzore të Ndërmarrjes Publike Banesore në nr. tel. : 038 553 311. </w:t>
      </w:r>
    </w:p>
    <w:p w14:paraId="3B8BED03" w14:textId="77777777" w:rsidR="00F04354" w:rsidRPr="00947990" w:rsidRDefault="00F04354" w:rsidP="00891A9D">
      <w:pPr>
        <w:spacing w:after="145" w:line="276" w:lineRule="auto"/>
        <w:rPr>
          <w:rFonts w:ascii="Publica Sans Light" w:hAnsi="Publica Sans Light"/>
          <w:b/>
          <w:color w:val="000000" w:themeColor="text1"/>
          <w:lang w:val="pt-BR"/>
        </w:rPr>
      </w:pPr>
    </w:p>
    <w:p w14:paraId="4C1196E3" w14:textId="77777777" w:rsidR="00F04354" w:rsidRPr="00947990" w:rsidRDefault="00F04354" w:rsidP="00891A9D">
      <w:pPr>
        <w:spacing w:after="145" w:line="276" w:lineRule="auto"/>
        <w:rPr>
          <w:rFonts w:ascii="Publica Sans Light" w:hAnsi="Publica Sans Light"/>
          <w:b/>
          <w:color w:val="000000" w:themeColor="text1"/>
          <w:lang w:val="pt-BR"/>
        </w:rPr>
      </w:pPr>
    </w:p>
    <w:p w14:paraId="12912321" w14:textId="77777777" w:rsidR="00F04354" w:rsidRPr="00947990" w:rsidRDefault="00F04354" w:rsidP="00891A9D">
      <w:pPr>
        <w:spacing w:after="145" w:line="276" w:lineRule="auto"/>
        <w:rPr>
          <w:rFonts w:ascii="Publica Sans Light" w:hAnsi="Publica Sans Light"/>
          <w:b/>
          <w:color w:val="000000" w:themeColor="text1"/>
          <w:lang w:val="pt-BR"/>
        </w:rPr>
      </w:pPr>
    </w:p>
    <w:p w14:paraId="6A4F0AAE" w14:textId="77777777" w:rsidR="00F04354" w:rsidRPr="00947990" w:rsidRDefault="00F04354" w:rsidP="00891A9D">
      <w:pPr>
        <w:spacing w:after="145" w:line="276" w:lineRule="auto"/>
        <w:rPr>
          <w:rFonts w:ascii="Publica Sans Light" w:hAnsi="Publica Sans Light"/>
          <w:b/>
          <w:color w:val="000000" w:themeColor="text1"/>
          <w:lang w:val="pt-BR"/>
        </w:rPr>
      </w:pPr>
    </w:p>
    <w:p w14:paraId="00355B40" w14:textId="77777777" w:rsidR="00F04354" w:rsidRPr="00947990" w:rsidRDefault="00F04354" w:rsidP="00F04354">
      <w:pPr>
        <w:ind w:left="0" w:firstLine="0"/>
        <w:rPr>
          <w:rFonts w:ascii="Publica Sans Light" w:hAnsi="Publica Sans Light" w:cs="Times New Roman"/>
          <w:sz w:val="24"/>
          <w:szCs w:val="24"/>
          <w:lang w:val="pt-BR"/>
        </w:rPr>
      </w:pPr>
    </w:p>
    <w:p w14:paraId="1B4B441D" w14:textId="19FA4A25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Publica Sans Light" w:hAnsi="Publica Sans Light" w:cs="Times New Roman"/>
          <w:sz w:val="24"/>
          <w:szCs w:val="24"/>
          <w:lang w:val="pt-BR"/>
        </w:rPr>
        <w:t>Na osnovu odredaba člana 8 Zakona o radu, kao i Administrativnog uputstva br. 07/2017, član 4, Javno stambeno preduzeće Sh.A u Prištini, objavljuje:</w:t>
      </w:r>
    </w:p>
    <w:p w14:paraId="2A87F765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</w:p>
    <w:p w14:paraId="3180CCFA" w14:textId="4F95411C" w:rsidR="00F04354" w:rsidRPr="00947990" w:rsidRDefault="00F04354" w:rsidP="00F04354">
      <w:pPr>
        <w:jc w:val="center"/>
        <w:rPr>
          <w:rFonts w:ascii="Publica Sans Light" w:hAnsi="Publica Sans Light" w:cs="Times New Roman"/>
          <w:b/>
          <w:i/>
          <w:sz w:val="24"/>
          <w:szCs w:val="24"/>
          <w:lang w:val="pt-BR"/>
        </w:rPr>
      </w:pPr>
      <w:r w:rsidRPr="00947990">
        <w:rPr>
          <w:rFonts w:ascii="Publica Sans Light" w:hAnsi="Publica Sans Light" w:cs="Times New Roman"/>
          <w:b/>
          <w:i/>
          <w:sz w:val="24"/>
          <w:szCs w:val="24"/>
          <w:lang w:val="pt-BR"/>
        </w:rPr>
        <w:t>K O N K U R S</w:t>
      </w:r>
    </w:p>
    <w:p w14:paraId="35444E64" w14:textId="2BEFA3B1" w:rsidR="00F04354" w:rsidRPr="00947990" w:rsidRDefault="00F04354" w:rsidP="00F04354">
      <w:pPr>
        <w:jc w:val="center"/>
        <w:rPr>
          <w:rFonts w:ascii="Publica Sans Light" w:hAnsi="Publica Sans Light" w:cs="Times New Roman"/>
          <w:b/>
          <w:i/>
          <w:sz w:val="24"/>
          <w:szCs w:val="24"/>
          <w:lang w:val="pt-BR"/>
        </w:rPr>
      </w:pPr>
      <w:r w:rsidRPr="00947990">
        <w:rPr>
          <w:rFonts w:ascii="Publica Sans Light" w:hAnsi="Publica Sans Light" w:cs="Times New Roman"/>
          <w:b/>
          <w:i/>
          <w:sz w:val="24"/>
          <w:szCs w:val="24"/>
          <w:lang w:val="pt-BR"/>
        </w:rPr>
        <w:t>Za popunjavanje radnog mesta</w:t>
      </w:r>
    </w:p>
    <w:p w14:paraId="18801551" w14:textId="77777777" w:rsidR="00F04354" w:rsidRPr="00947990" w:rsidRDefault="00F04354" w:rsidP="00F04354">
      <w:pPr>
        <w:rPr>
          <w:rFonts w:ascii="Publica Sans Light" w:hAnsi="Publica Sans Light" w:cs="Times New Roman"/>
          <w:b/>
          <w:sz w:val="24"/>
          <w:szCs w:val="24"/>
          <w:lang w:val="pt-BR"/>
        </w:rPr>
      </w:pPr>
      <w:r w:rsidRPr="00947990">
        <w:rPr>
          <w:rFonts w:ascii="Publica Sans Light" w:hAnsi="Publica Sans Light" w:cs="Times New Roman"/>
          <w:b/>
          <w:sz w:val="24"/>
          <w:szCs w:val="24"/>
          <w:lang w:val="pt-BR"/>
        </w:rPr>
        <w:t>Naziv radnog mesta: Službenik-ca za nabavke</w:t>
      </w:r>
    </w:p>
    <w:p w14:paraId="04BE86BE" w14:textId="77777777" w:rsidR="00F04354" w:rsidRPr="00947990" w:rsidRDefault="00F04354" w:rsidP="00F04354">
      <w:pPr>
        <w:rPr>
          <w:rFonts w:ascii="Publica Sans Light" w:hAnsi="Publica Sans Light" w:cs="Times New Roman"/>
          <w:b/>
          <w:sz w:val="24"/>
          <w:szCs w:val="24"/>
          <w:lang w:val="pt-BR"/>
        </w:rPr>
      </w:pPr>
      <w:r w:rsidRPr="00947990">
        <w:rPr>
          <w:rFonts w:ascii="Publica Sans Light" w:hAnsi="Publica Sans Light" w:cs="Times New Roman"/>
          <w:b/>
          <w:sz w:val="24"/>
          <w:szCs w:val="24"/>
          <w:lang w:val="pt-BR"/>
        </w:rPr>
        <w:t>Izveštava: Menadžeru Departmana Nabavki</w:t>
      </w:r>
    </w:p>
    <w:p w14:paraId="1C43D0FC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Publica Sans Light" w:hAnsi="Publica Sans Light" w:cs="Times New Roman"/>
          <w:b/>
          <w:sz w:val="24"/>
          <w:szCs w:val="24"/>
          <w:lang w:val="pt-BR"/>
        </w:rPr>
        <w:t>Visina plate</w:t>
      </w:r>
      <w:r w:rsidRPr="00947990">
        <w:rPr>
          <w:rFonts w:ascii="Publica Sans Light" w:hAnsi="Publica Sans Light" w:cs="Times New Roman"/>
          <w:sz w:val="24"/>
          <w:szCs w:val="24"/>
          <w:lang w:val="pt-BR"/>
        </w:rPr>
        <w:t>: 6</w:t>
      </w:r>
    </w:p>
    <w:p w14:paraId="70B52298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Publica Sans Light" w:hAnsi="Publica Sans Light" w:cs="Times New Roman"/>
          <w:b/>
          <w:sz w:val="24"/>
          <w:szCs w:val="24"/>
          <w:lang w:val="pt-BR"/>
        </w:rPr>
        <w:t>Radno vreme:</w:t>
      </w:r>
      <w:r w:rsidRPr="00947990">
        <w:rPr>
          <w:rFonts w:ascii="Publica Sans Light" w:hAnsi="Publica Sans Light" w:cs="Times New Roman"/>
          <w:sz w:val="24"/>
          <w:szCs w:val="24"/>
          <w:lang w:val="pt-BR"/>
        </w:rPr>
        <w:t xml:space="preserve"> 40 sati nedeljno</w:t>
      </w:r>
    </w:p>
    <w:p w14:paraId="6FFD1342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Publica Sans Light" w:hAnsi="Publica Sans Light" w:cs="Times New Roman"/>
          <w:b/>
          <w:sz w:val="24"/>
          <w:szCs w:val="24"/>
          <w:lang w:val="pt-BR"/>
        </w:rPr>
        <w:t>Trajanje ugovora</w:t>
      </w:r>
      <w:r w:rsidRPr="00947990">
        <w:rPr>
          <w:rFonts w:ascii="Publica Sans Light" w:hAnsi="Publica Sans Light" w:cs="Times New Roman"/>
          <w:sz w:val="24"/>
          <w:szCs w:val="24"/>
          <w:lang w:val="pt-BR"/>
        </w:rPr>
        <w:t>: na neodređeno vreme (probni rad 3 meseca)</w:t>
      </w:r>
    </w:p>
    <w:p w14:paraId="5AD8B67F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Publica Sans Light" w:hAnsi="Publica Sans Light" w:cs="Times New Roman"/>
          <w:b/>
          <w:sz w:val="24"/>
          <w:szCs w:val="24"/>
          <w:lang w:val="pt-BR"/>
        </w:rPr>
        <w:t>Mesto rada:</w:t>
      </w:r>
      <w:r w:rsidRPr="00947990">
        <w:rPr>
          <w:rFonts w:ascii="Publica Sans Light" w:hAnsi="Publica Sans Light" w:cs="Times New Roman"/>
          <w:sz w:val="24"/>
          <w:szCs w:val="24"/>
          <w:lang w:val="pt-BR"/>
        </w:rPr>
        <w:t xml:space="preserve"> Ul. „Zija Šemsiu“ br. 22, Ulpiane- Priština (sedište Javnog Stambenog Preduzeća)</w:t>
      </w:r>
    </w:p>
    <w:p w14:paraId="46DE1927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</w:p>
    <w:p w14:paraId="5177C00A" w14:textId="77777777" w:rsidR="00F04354" w:rsidRPr="00947990" w:rsidRDefault="00F04354" w:rsidP="00F04354">
      <w:pPr>
        <w:rPr>
          <w:rFonts w:ascii="Publica Sans Light" w:hAnsi="Publica Sans Light" w:cs="Times New Roman"/>
          <w:b/>
          <w:sz w:val="24"/>
          <w:szCs w:val="24"/>
          <w:lang w:val="pt-BR"/>
        </w:rPr>
      </w:pPr>
      <w:r w:rsidRPr="00947990">
        <w:rPr>
          <w:rFonts w:ascii="Publica Sans Light" w:hAnsi="Publica Sans Light" w:cs="Times New Roman"/>
          <w:b/>
          <w:sz w:val="24"/>
          <w:szCs w:val="24"/>
          <w:lang w:val="pt-BR"/>
        </w:rPr>
        <w:t>Dužnosti i odgovornosti:</w:t>
      </w:r>
    </w:p>
    <w:p w14:paraId="7A0F156C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Cambria Math" w:hAnsi="Cambria Math" w:cs="Cambria Math"/>
          <w:sz w:val="24"/>
          <w:szCs w:val="24"/>
        </w:rPr>
        <w:t>⦁</w:t>
      </w:r>
      <w:r w:rsidRPr="00947990">
        <w:rPr>
          <w:rFonts w:ascii="Publica Sans Light" w:hAnsi="Publica Sans Light" w:cs="Times New Roman"/>
          <w:sz w:val="24"/>
          <w:szCs w:val="24"/>
          <w:lang w:val="pt-BR"/>
        </w:rPr>
        <w:t xml:space="preserve"> U meri u kojoj je to moguće, obezbeđuje da u tehničkim specifikacijama nema ograničenja konkurencije;</w:t>
      </w:r>
    </w:p>
    <w:p w14:paraId="2FB5CF9D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Cambria Math" w:hAnsi="Cambria Math" w:cs="Cambria Math"/>
          <w:sz w:val="24"/>
          <w:szCs w:val="24"/>
        </w:rPr>
        <w:t>⦁</w:t>
      </w:r>
      <w:r w:rsidRPr="00947990">
        <w:rPr>
          <w:rFonts w:ascii="Publica Sans Light" w:hAnsi="Publica Sans Light" w:cs="Times New Roman"/>
          <w:sz w:val="24"/>
          <w:szCs w:val="24"/>
          <w:lang w:val="pt-BR"/>
        </w:rPr>
        <w:t xml:space="preserve"> U saradnji sa Rukovodiocima istraživačkih jedinica, koordinira sve dokumente, specifikacije, mere predostrožnosti i procene i crteže;</w:t>
      </w:r>
    </w:p>
    <w:p w14:paraId="6CEA8BC8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Cambria Math" w:hAnsi="Cambria Math" w:cs="Cambria Math"/>
          <w:sz w:val="24"/>
          <w:szCs w:val="24"/>
        </w:rPr>
        <w:t>⦁</w:t>
      </w:r>
      <w:r w:rsidRPr="00947990">
        <w:rPr>
          <w:rFonts w:ascii="Publica Sans Light" w:hAnsi="Publica Sans Light" w:cs="Times New Roman"/>
          <w:sz w:val="24"/>
          <w:szCs w:val="24"/>
          <w:lang w:val="pt-BR"/>
        </w:rPr>
        <w:t xml:space="preserve"> Priprema i objavljuje saopštenja;</w:t>
      </w:r>
    </w:p>
    <w:p w14:paraId="7D015803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Cambria Math" w:hAnsi="Cambria Math" w:cs="Cambria Math"/>
          <w:sz w:val="24"/>
          <w:szCs w:val="24"/>
        </w:rPr>
        <w:t>⦁</w:t>
      </w:r>
      <w:r w:rsidRPr="00947990">
        <w:rPr>
          <w:rFonts w:ascii="Publica Sans Light" w:hAnsi="Publica Sans Light" w:cs="Times New Roman"/>
          <w:sz w:val="24"/>
          <w:szCs w:val="24"/>
          <w:lang w:val="pt-BR"/>
        </w:rPr>
        <w:t xml:space="preserve"> Priprema prekvalifikacionu dokumentaciju, tenderske dosijee, uslove ugovora, izveštaje o proceni tendera, dodelu ugovora, itd., koristeći odobrene standardne obrasce;</w:t>
      </w:r>
    </w:p>
    <w:p w14:paraId="379A5BB5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Cambria Math" w:hAnsi="Cambria Math" w:cs="Cambria Math"/>
          <w:sz w:val="24"/>
          <w:szCs w:val="24"/>
        </w:rPr>
        <w:t>⦁</w:t>
      </w:r>
      <w:r w:rsidRPr="00947990">
        <w:rPr>
          <w:rFonts w:ascii="Publica Sans Light" w:hAnsi="Publica Sans Light" w:cs="Times New Roman"/>
          <w:sz w:val="24"/>
          <w:szCs w:val="24"/>
          <w:lang w:val="pt-BR"/>
        </w:rPr>
        <w:t xml:space="preserve"> Pre početka aktivnosti nabavke, obezbediti da je DNPDF pismeno ovlašćen;</w:t>
      </w:r>
    </w:p>
    <w:p w14:paraId="37BD08E5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Cambria Math" w:hAnsi="Cambria Math" w:cs="Cambria Math"/>
          <w:sz w:val="24"/>
          <w:szCs w:val="24"/>
        </w:rPr>
        <w:t>⦁</w:t>
      </w:r>
      <w:r w:rsidRPr="00947990">
        <w:rPr>
          <w:rFonts w:ascii="Publica Sans Light" w:hAnsi="Publica Sans Light" w:cs="Times New Roman"/>
          <w:sz w:val="24"/>
          <w:szCs w:val="24"/>
          <w:lang w:val="pt-BR"/>
        </w:rPr>
        <w:t xml:space="preserve"> Organizuje i vodi kotacije i tendere u zavisnosti od procenjene cene;</w:t>
      </w:r>
    </w:p>
    <w:p w14:paraId="6A0B005F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Cambria Math" w:hAnsi="Cambria Math" w:cs="Cambria Math"/>
          <w:sz w:val="24"/>
          <w:szCs w:val="24"/>
        </w:rPr>
        <w:t>⦁</w:t>
      </w:r>
      <w:r w:rsidRPr="00947990">
        <w:rPr>
          <w:rFonts w:ascii="Publica Sans Light" w:hAnsi="Publica Sans Light" w:cs="Times New Roman"/>
          <w:sz w:val="24"/>
          <w:szCs w:val="24"/>
          <w:lang w:val="pt-BR"/>
        </w:rPr>
        <w:t xml:space="preserve"> Organizuje i rukovodi sastancima pre licitiranja, otvaranju tendera i procesu evaluacije;</w:t>
      </w:r>
    </w:p>
    <w:p w14:paraId="431A2BC8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Cambria Math" w:hAnsi="Cambria Math" w:cs="Cambria Math"/>
          <w:sz w:val="24"/>
          <w:szCs w:val="24"/>
        </w:rPr>
        <w:t>⦁</w:t>
      </w:r>
      <w:r w:rsidRPr="00947990">
        <w:rPr>
          <w:rFonts w:ascii="Publica Sans Light" w:hAnsi="Publica Sans Light" w:cs="Times New Roman"/>
          <w:sz w:val="24"/>
          <w:szCs w:val="24"/>
          <w:lang w:val="pt-BR"/>
        </w:rPr>
        <w:t xml:space="preserve"> Obezbeđuje da se evidentiraju podaci o učešću OE-a, procedurama i odlukama donetim tokom svake faze procesa nabavke;</w:t>
      </w:r>
    </w:p>
    <w:p w14:paraId="5E0E6761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Cambria Math" w:hAnsi="Cambria Math" w:cs="Cambria Math"/>
          <w:sz w:val="24"/>
          <w:szCs w:val="24"/>
        </w:rPr>
        <w:t>⦁</w:t>
      </w:r>
      <w:r w:rsidRPr="00947990">
        <w:rPr>
          <w:rFonts w:ascii="Publica Sans Light" w:hAnsi="Publica Sans Light" w:cs="Times New Roman"/>
          <w:sz w:val="24"/>
          <w:szCs w:val="24"/>
          <w:lang w:val="pt-BR"/>
        </w:rPr>
        <w:t xml:space="preserve"> Održava i arhivira podatke o nabavkama i</w:t>
      </w:r>
    </w:p>
    <w:p w14:paraId="69A0D844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Cambria Math" w:hAnsi="Cambria Math" w:cs="Cambria Math"/>
          <w:sz w:val="24"/>
          <w:szCs w:val="24"/>
        </w:rPr>
        <w:t>⦁</w:t>
      </w:r>
      <w:r w:rsidRPr="00947990">
        <w:rPr>
          <w:rFonts w:ascii="Publica Sans Light" w:hAnsi="Publica Sans Light" w:cs="Times New Roman"/>
          <w:sz w:val="24"/>
          <w:szCs w:val="24"/>
          <w:lang w:val="pt-BR"/>
        </w:rPr>
        <w:t xml:space="preserve"> Ostali zadaci dodeljeni od strane odgovornog službenika nabavke.</w:t>
      </w:r>
    </w:p>
    <w:p w14:paraId="5A959559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</w:p>
    <w:p w14:paraId="378F5FB5" w14:textId="77777777" w:rsidR="00F04354" w:rsidRPr="00947990" w:rsidRDefault="00F04354" w:rsidP="00F04354">
      <w:pPr>
        <w:rPr>
          <w:rFonts w:ascii="Publica Sans Light" w:hAnsi="Publica Sans Light" w:cs="Times New Roman"/>
          <w:b/>
          <w:sz w:val="24"/>
          <w:szCs w:val="24"/>
          <w:lang w:val="pt-BR"/>
        </w:rPr>
      </w:pPr>
      <w:r w:rsidRPr="00947990">
        <w:rPr>
          <w:rFonts w:ascii="Publica Sans Light" w:hAnsi="Publica Sans Light" w:cs="Times New Roman"/>
          <w:b/>
          <w:sz w:val="24"/>
          <w:szCs w:val="24"/>
          <w:lang w:val="pt-BR"/>
        </w:rPr>
        <w:t>Kvalifikacije:</w:t>
      </w:r>
    </w:p>
    <w:p w14:paraId="12577D92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Cambria Math" w:hAnsi="Cambria Math" w:cs="Cambria Math"/>
          <w:sz w:val="24"/>
          <w:szCs w:val="24"/>
        </w:rPr>
        <w:t>⦁</w:t>
      </w:r>
      <w:r w:rsidRPr="00947990">
        <w:rPr>
          <w:rFonts w:ascii="Publica Sans Light" w:hAnsi="Publica Sans Light" w:cs="Times New Roman"/>
          <w:sz w:val="24"/>
          <w:szCs w:val="24"/>
          <w:lang w:val="pt-BR"/>
        </w:rPr>
        <w:t xml:space="preserve"> Ekonomski, pravni ili sl. fakultet;</w:t>
      </w:r>
    </w:p>
    <w:p w14:paraId="41790336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Cambria Math" w:hAnsi="Cambria Math" w:cs="Cambria Math"/>
          <w:sz w:val="24"/>
          <w:szCs w:val="24"/>
        </w:rPr>
        <w:t>⦁</w:t>
      </w:r>
      <w:r w:rsidRPr="00947990">
        <w:rPr>
          <w:rFonts w:ascii="Publica Sans Light" w:hAnsi="Publica Sans Light" w:cs="Times New Roman"/>
          <w:sz w:val="24"/>
          <w:szCs w:val="24"/>
          <w:lang w:val="pt-BR"/>
        </w:rPr>
        <w:t xml:space="preserve"> Najmanje 2 godine radnog iskustva;</w:t>
      </w:r>
    </w:p>
    <w:p w14:paraId="07617D35" w14:textId="6719D07C" w:rsidR="00F04354" w:rsidRPr="00947990" w:rsidRDefault="00F04354" w:rsidP="00947990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Cambria Math" w:hAnsi="Cambria Math" w:cs="Cambria Math"/>
          <w:sz w:val="24"/>
          <w:szCs w:val="24"/>
        </w:rPr>
        <w:lastRenderedPageBreak/>
        <w:t>⦁</w:t>
      </w:r>
      <w:r w:rsidRPr="00947990">
        <w:rPr>
          <w:rFonts w:ascii="Publica Sans Light" w:hAnsi="Publica Sans Light" w:cs="Times New Roman"/>
          <w:sz w:val="24"/>
          <w:szCs w:val="24"/>
          <w:lang w:val="pt-BR"/>
        </w:rPr>
        <w:t xml:space="preserve"> Najmanje 1 godina radnog iskustva u struci;</w:t>
      </w:r>
    </w:p>
    <w:p w14:paraId="420D1E97" w14:textId="77777777" w:rsidR="00F04354" w:rsidRPr="00947990" w:rsidRDefault="00F04354" w:rsidP="00F04354">
      <w:pPr>
        <w:rPr>
          <w:rFonts w:ascii="Publica Sans Light" w:hAnsi="Publica Sans Light" w:cs="Times New Roman"/>
          <w:b/>
          <w:sz w:val="24"/>
          <w:szCs w:val="24"/>
          <w:lang w:val="pt-BR"/>
        </w:rPr>
      </w:pPr>
      <w:r w:rsidRPr="00947990">
        <w:rPr>
          <w:rFonts w:ascii="Publica Sans Light" w:hAnsi="Publica Sans Light" w:cs="Times New Roman"/>
          <w:b/>
          <w:sz w:val="24"/>
          <w:szCs w:val="24"/>
          <w:lang w:val="pt-BR"/>
        </w:rPr>
        <w:t>Veštine:</w:t>
      </w:r>
    </w:p>
    <w:p w14:paraId="0C5B5383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Cambria Math" w:hAnsi="Cambria Math" w:cs="Cambria Math"/>
          <w:sz w:val="24"/>
          <w:szCs w:val="24"/>
        </w:rPr>
        <w:t>⦁</w:t>
      </w:r>
      <w:r w:rsidRPr="00947990">
        <w:rPr>
          <w:rFonts w:ascii="Publica Sans Light" w:hAnsi="Publica Sans Light" w:cs="Times New Roman"/>
          <w:sz w:val="24"/>
          <w:szCs w:val="24"/>
          <w:lang w:val="pt-BR"/>
        </w:rPr>
        <w:t xml:space="preserve"> Znanje i iskustvo u oblasti nabavki i zakona,</w:t>
      </w:r>
    </w:p>
    <w:p w14:paraId="269F7519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Cambria Math" w:hAnsi="Cambria Math" w:cs="Cambria Math"/>
          <w:sz w:val="24"/>
          <w:szCs w:val="24"/>
        </w:rPr>
        <w:t>⦁</w:t>
      </w:r>
      <w:r w:rsidRPr="00947990">
        <w:rPr>
          <w:rFonts w:ascii="Publica Sans Light" w:hAnsi="Publica Sans Light" w:cs="Times New Roman"/>
          <w:sz w:val="24"/>
          <w:szCs w:val="24"/>
          <w:lang w:val="pt-BR"/>
        </w:rPr>
        <w:t xml:space="preserve"> Komunikacione veštine, planiranje rada i vodstvo tima;</w:t>
      </w:r>
    </w:p>
    <w:p w14:paraId="4E5C15E0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Cambria Math" w:hAnsi="Cambria Math" w:cs="Cambria Math"/>
          <w:sz w:val="24"/>
          <w:szCs w:val="24"/>
        </w:rPr>
        <w:t>⦁</w:t>
      </w:r>
      <w:r w:rsidRPr="00947990">
        <w:rPr>
          <w:rFonts w:ascii="Publica Sans Light" w:hAnsi="Publica Sans Light" w:cs="Times New Roman"/>
          <w:sz w:val="24"/>
          <w:szCs w:val="24"/>
          <w:lang w:val="pt-BR"/>
        </w:rPr>
        <w:t xml:space="preserve"> Istraživačke veštine;</w:t>
      </w:r>
    </w:p>
    <w:p w14:paraId="0DA53243" w14:textId="236792F2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Cambria Math" w:hAnsi="Cambria Math" w:cs="Cambria Math"/>
          <w:sz w:val="24"/>
          <w:szCs w:val="24"/>
        </w:rPr>
        <w:t>⦁</w:t>
      </w:r>
      <w:r w:rsidRPr="00947990">
        <w:rPr>
          <w:rFonts w:ascii="Publica Sans Light" w:hAnsi="Publica Sans Light" w:cs="Times New Roman"/>
          <w:sz w:val="24"/>
          <w:szCs w:val="24"/>
          <w:lang w:val="pt-BR"/>
        </w:rPr>
        <w:t xml:space="preserve"> Sposobnost ispunjavanja zadataka i poslova pod pritiskom;</w:t>
      </w:r>
    </w:p>
    <w:p w14:paraId="1585FE72" w14:textId="77777777" w:rsidR="00F04354" w:rsidRPr="00947990" w:rsidRDefault="00F04354" w:rsidP="00F04354">
      <w:pPr>
        <w:rPr>
          <w:rFonts w:ascii="Publica Sans Light" w:hAnsi="Publica Sans Light" w:cs="Times New Roman"/>
          <w:b/>
          <w:sz w:val="24"/>
          <w:szCs w:val="24"/>
          <w:lang w:val="pt-BR"/>
        </w:rPr>
      </w:pPr>
      <w:r w:rsidRPr="00947990">
        <w:rPr>
          <w:rFonts w:ascii="Publica Sans Light" w:hAnsi="Publica Sans Light" w:cs="Times New Roman"/>
          <w:b/>
          <w:sz w:val="24"/>
          <w:szCs w:val="24"/>
          <w:lang w:val="pt-BR"/>
        </w:rPr>
        <w:t>Procedura konkurisanja</w:t>
      </w:r>
    </w:p>
    <w:p w14:paraId="507F278A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Publica Sans Light" w:hAnsi="Publica Sans Light" w:cs="Times New Roman"/>
          <w:sz w:val="24"/>
          <w:szCs w:val="24"/>
          <w:lang w:val="pt-BR"/>
        </w:rPr>
        <w:t xml:space="preserve">Zainteresovani kandidati mogu dobiti zvaničan formular u kancelariji za Ljudske Resurse Javnog Stambenog Preduzeća ili ga preuzeti sa sajta na adresi: http://npbanesore.com/shpalljet mundësi punësimi/. </w:t>
      </w:r>
    </w:p>
    <w:p w14:paraId="391CC7F4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Publica Sans Light" w:hAnsi="Publica Sans Light" w:cs="Times New Roman"/>
          <w:sz w:val="24"/>
          <w:szCs w:val="24"/>
          <w:lang w:val="pt-BR"/>
        </w:rPr>
        <w:t>Dokumentacija se može dostaviti u fizičkoj kopiji Odeljenju za Ljudske Resurse na adresu ul. Zija Shemsiu br.22, Priština, ili prijavom putem zvanične e-pošte burimet.njerezore@npbanesore.com ili putem pošte.</w:t>
      </w:r>
    </w:p>
    <w:p w14:paraId="5F49B8C3" w14:textId="646011B1" w:rsidR="00F04354" w:rsidRPr="00947990" w:rsidRDefault="00F04354" w:rsidP="00947990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Publica Sans Light" w:hAnsi="Publica Sans Light" w:cs="Times New Roman"/>
          <w:sz w:val="24"/>
          <w:szCs w:val="24"/>
          <w:lang w:val="pt-BR"/>
        </w:rPr>
        <w:t>Kandidati koji konkurišu moraju da unesu tačnu adresu, kontakt telefon kao i e-mail adresu. Samo odabrani kandidati će biti pozvani na dalje procedure regrutacije.</w:t>
      </w:r>
    </w:p>
    <w:p w14:paraId="2A41FB3D" w14:textId="77777777" w:rsidR="00F04354" w:rsidRPr="00947990" w:rsidRDefault="00F04354" w:rsidP="00F04354">
      <w:pPr>
        <w:rPr>
          <w:rFonts w:ascii="Publica Sans Light" w:hAnsi="Publica Sans Light" w:cs="Times New Roman"/>
          <w:b/>
          <w:sz w:val="24"/>
          <w:szCs w:val="24"/>
          <w:lang w:val="pt-BR"/>
        </w:rPr>
      </w:pPr>
      <w:r w:rsidRPr="00947990">
        <w:rPr>
          <w:rFonts w:ascii="Publica Sans Light" w:hAnsi="Publica Sans Light" w:cs="Times New Roman"/>
          <w:b/>
          <w:sz w:val="24"/>
          <w:szCs w:val="24"/>
          <w:lang w:val="pt-BR"/>
        </w:rPr>
        <w:t>Dokumenti koje treba priložiti:</w:t>
      </w:r>
    </w:p>
    <w:p w14:paraId="40502A4D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Cambria Math" w:hAnsi="Cambria Math" w:cs="Cambria Math"/>
          <w:sz w:val="24"/>
          <w:szCs w:val="24"/>
        </w:rPr>
        <w:t>⦁</w:t>
      </w:r>
      <w:r w:rsidRPr="00947990">
        <w:rPr>
          <w:rFonts w:ascii="Publica Sans Light" w:hAnsi="Publica Sans Light" w:cs="Times New Roman"/>
          <w:sz w:val="24"/>
          <w:szCs w:val="24"/>
          <w:lang w:val="pt-BR"/>
        </w:rPr>
        <w:t xml:space="preserve"> NPB aplikacija;</w:t>
      </w:r>
    </w:p>
    <w:p w14:paraId="5E73AF53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Cambria Math" w:hAnsi="Cambria Math" w:cs="Cambria Math"/>
          <w:sz w:val="24"/>
          <w:szCs w:val="24"/>
        </w:rPr>
        <w:t>⦁</w:t>
      </w:r>
      <w:r w:rsidRPr="00947990">
        <w:rPr>
          <w:rFonts w:ascii="Publica Sans Light" w:hAnsi="Publica Sans Light" w:cs="Times New Roman"/>
          <w:sz w:val="24"/>
          <w:szCs w:val="24"/>
          <w:lang w:val="pt-BR"/>
        </w:rPr>
        <w:t xml:space="preserve"> Dokaz o </w:t>
      </w:r>
      <w:proofErr w:type="gramStart"/>
      <w:r w:rsidRPr="00947990">
        <w:rPr>
          <w:rFonts w:ascii="Publica Sans Light" w:hAnsi="Publica Sans Light" w:cs="Times New Roman"/>
          <w:sz w:val="24"/>
          <w:szCs w:val="24"/>
          <w:lang w:val="pt-BR"/>
        </w:rPr>
        <w:t>školovanju  –</w:t>
      </w:r>
      <w:proofErr w:type="gramEnd"/>
      <w:r w:rsidRPr="00947990">
        <w:rPr>
          <w:rFonts w:ascii="Publica Sans Light" w:hAnsi="Publica Sans Light" w:cs="Times New Roman"/>
          <w:sz w:val="24"/>
          <w:szCs w:val="24"/>
          <w:lang w:val="pt-BR"/>
        </w:rPr>
        <w:t xml:space="preserve"> diploma Ekonomskog, Pravnog fakulteta ili slično;</w:t>
      </w:r>
    </w:p>
    <w:p w14:paraId="1719FDD0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Cambria Math" w:hAnsi="Cambria Math" w:cs="Cambria Math"/>
          <w:sz w:val="24"/>
          <w:szCs w:val="24"/>
        </w:rPr>
        <w:t>⦁</w:t>
      </w:r>
      <w:r w:rsidRPr="00947990">
        <w:rPr>
          <w:rFonts w:ascii="Publica Sans Light" w:hAnsi="Publica Sans Light" w:cs="Times New Roman"/>
          <w:sz w:val="24"/>
          <w:szCs w:val="24"/>
          <w:lang w:val="pt-BR"/>
        </w:rPr>
        <w:t xml:space="preserve"> Dokaz o radnom iskustvu od najmanje 2 godine;</w:t>
      </w:r>
    </w:p>
    <w:p w14:paraId="5B2AD54D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Cambria Math" w:hAnsi="Cambria Math" w:cs="Cambria Math"/>
          <w:sz w:val="24"/>
          <w:szCs w:val="24"/>
        </w:rPr>
        <w:t>⦁</w:t>
      </w:r>
      <w:r w:rsidRPr="00947990">
        <w:rPr>
          <w:rFonts w:ascii="Publica Sans Light" w:hAnsi="Publica Sans Light" w:cs="Times New Roman"/>
          <w:sz w:val="24"/>
          <w:szCs w:val="24"/>
          <w:lang w:val="pt-BR"/>
        </w:rPr>
        <w:t xml:space="preserve"> Dokaz o radnom iskustvu 1 godina stručnog radnog iskustva;</w:t>
      </w:r>
    </w:p>
    <w:p w14:paraId="1545C26B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Cambria Math" w:hAnsi="Cambria Math" w:cs="Cambria Math"/>
          <w:sz w:val="24"/>
          <w:szCs w:val="24"/>
        </w:rPr>
        <w:t>⦁</w:t>
      </w:r>
      <w:r w:rsidRPr="00947990">
        <w:rPr>
          <w:rFonts w:ascii="Publica Sans Light" w:hAnsi="Publica Sans Light" w:cs="Times New Roman"/>
          <w:sz w:val="24"/>
          <w:szCs w:val="24"/>
          <w:lang w:val="pt-BR"/>
        </w:rPr>
        <w:t>Certifikat da niste pod istragom Suda (ne starije od šest meseci);</w:t>
      </w:r>
    </w:p>
    <w:p w14:paraId="50328D2C" w14:textId="32544CFA" w:rsidR="00F04354" w:rsidRPr="00947990" w:rsidRDefault="00F04354" w:rsidP="00947990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Cambria Math" w:hAnsi="Cambria Math" w:cs="Cambria Math"/>
          <w:sz w:val="24"/>
          <w:szCs w:val="24"/>
        </w:rPr>
        <w:t>⦁</w:t>
      </w:r>
      <w:r w:rsidRPr="00947990">
        <w:rPr>
          <w:rFonts w:ascii="Publica Sans Light" w:hAnsi="Publica Sans Light" w:cs="Times New Roman"/>
          <w:sz w:val="24"/>
          <w:szCs w:val="24"/>
          <w:lang w:val="pt-BR"/>
        </w:rPr>
        <w:t xml:space="preserve"> Kopija lične karte;</w:t>
      </w:r>
    </w:p>
    <w:p w14:paraId="3E5EC0B4" w14:textId="77777777" w:rsidR="00F04354" w:rsidRPr="00947990" w:rsidRDefault="00F04354" w:rsidP="00F04354">
      <w:pPr>
        <w:rPr>
          <w:rFonts w:ascii="Publica Sans Light" w:hAnsi="Publica Sans Light" w:cs="Times New Roman"/>
          <w:i/>
          <w:sz w:val="24"/>
          <w:szCs w:val="24"/>
          <w:lang w:val="pt-BR"/>
        </w:rPr>
      </w:pPr>
      <w:r w:rsidRPr="00947990">
        <w:rPr>
          <w:rFonts w:ascii="Publica Sans Light" w:hAnsi="Publica Sans Light" w:cs="Times New Roman"/>
          <w:b/>
          <w:i/>
          <w:sz w:val="24"/>
          <w:szCs w:val="24"/>
          <w:lang w:val="pt-BR"/>
        </w:rPr>
        <w:t>Napomena</w:t>
      </w:r>
      <w:r w:rsidRPr="00947990">
        <w:rPr>
          <w:rFonts w:ascii="Publica Sans Light" w:hAnsi="Publica Sans Light" w:cs="Times New Roman"/>
          <w:i/>
          <w:sz w:val="24"/>
          <w:szCs w:val="24"/>
          <w:lang w:val="pt-BR"/>
        </w:rPr>
        <w:t>: Prijave poslate poštom, na kojima se nalazi poštanski žig o dostavi izvršenoj posljednjeg dana roka za prijavu, smatraće se validnim i biće uzete u obzir ako stignu u roku od dva (2) dana. Prijave koje pristignu nakon ovog roka i one nepotpune u smislu odgovarajuće dokumentacije neće se razmatrati.</w:t>
      </w:r>
    </w:p>
    <w:p w14:paraId="54138C8F" w14:textId="77777777" w:rsidR="00F04354" w:rsidRPr="00947990" w:rsidRDefault="00F04354" w:rsidP="00F04354">
      <w:pPr>
        <w:rPr>
          <w:rFonts w:ascii="Publica Sans Light" w:hAnsi="Publica Sans Light" w:cs="Times New Roman"/>
          <w:i/>
          <w:sz w:val="24"/>
          <w:szCs w:val="24"/>
          <w:lang w:val="pt-BR"/>
        </w:rPr>
      </w:pPr>
      <w:r w:rsidRPr="00947990">
        <w:rPr>
          <w:rFonts w:ascii="Publica Sans Light" w:hAnsi="Publica Sans Light" w:cs="Times New Roman"/>
          <w:i/>
          <w:sz w:val="24"/>
          <w:szCs w:val="24"/>
          <w:lang w:val="pt-BR"/>
        </w:rPr>
        <w:t>Izabrani kandidat/kinja je dužan da donese lekarsko uverenje da je dobrog fizičkog i psihičkog zdravlja pre potpisivanja ugovora.</w:t>
      </w:r>
    </w:p>
    <w:p w14:paraId="0D043B9E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u w:val="single"/>
          <w:lang w:val="pt-BR"/>
        </w:rPr>
      </w:pPr>
      <w:r w:rsidRPr="00947990">
        <w:rPr>
          <w:rFonts w:ascii="Publica Sans Light" w:hAnsi="Publica Sans Light" w:cs="Times New Roman"/>
          <w:sz w:val="24"/>
          <w:szCs w:val="24"/>
          <w:u w:val="single"/>
          <w:lang w:val="pt-BR"/>
        </w:rPr>
        <w:t>NEKOMPLETNE PRIJAVE I DOKUMENTACIJA PREMA USLOVIMA NAVEDENIM U OVOJ OBJAVI KAO I ONE KOJE PRISTIGNU NAKON KONKURSNOG ROKA NEĆE SE RAZMATRATI.</w:t>
      </w:r>
    </w:p>
    <w:p w14:paraId="766FE4ED" w14:textId="7534A242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Publica Sans Light" w:hAnsi="Publica Sans Light" w:cs="Times New Roman"/>
          <w:sz w:val="24"/>
          <w:szCs w:val="24"/>
          <w:lang w:val="pt-BR"/>
        </w:rPr>
        <w:t>Objava je otvorena od 02.06.2023 do 16.06.2023.</w:t>
      </w:r>
    </w:p>
    <w:p w14:paraId="3DAE51B5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</w:p>
    <w:p w14:paraId="63815F19" w14:textId="77777777" w:rsidR="00F04354" w:rsidRPr="00947990" w:rsidRDefault="00F04354" w:rsidP="00F04354">
      <w:pPr>
        <w:rPr>
          <w:rFonts w:ascii="Publica Sans Light" w:hAnsi="Publica Sans Light" w:cs="Times New Roman"/>
          <w:sz w:val="24"/>
          <w:szCs w:val="24"/>
          <w:lang w:val="pt-BR"/>
        </w:rPr>
      </w:pPr>
      <w:r w:rsidRPr="00947990">
        <w:rPr>
          <w:rFonts w:ascii="Publica Sans Light" w:hAnsi="Publica Sans Light" w:cs="Times New Roman"/>
          <w:sz w:val="24"/>
          <w:szCs w:val="24"/>
          <w:lang w:val="pt-BR"/>
        </w:rPr>
        <w:t>Za detaljnije informacije možete nas kontaktirati u Odeljenju za Ljudske Resurse Javnog Stambenog Preduzeća na br. telefon:</w:t>
      </w:r>
      <w:r w:rsidRPr="00947990">
        <w:rPr>
          <w:rFonts w:ascii="Publica Sans Light" w:hAnsi="Publica Sans Light"/>
          <w:lang w:val="pt-BR"/>
        </w:rPr>
        <w:t xml:space="preserve"> </w:t>
      </w:r>
      <w:r w:rsidRPr="00947990">
        <w:rPr>
          <w:rFonts w:ascii="Publica Sans Light" w:hAnsi="Publica Sans Light" w:cs="Times New Roman"/>
          <w:sz w:val="24"/>
          <w:szCs w:val="24"/>
          <w:lang w:val="pt-BR"/>
        </w:rPr>
        <w:t xml:space="preserve">038 553 311. </w:t>
      </w:r>
    </w:p>
    <w:sectPr w:rsidR="00F04354" w:rsidRPr="00947990">
      <w:headerReference w:type="default" r:id="rId10"/>
      <w:pgSz w:w="12240" w:h="15840"/>
      <w:pgMar w:top="501" w:right="595" w:bottom="433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0725" w14:textId="77777777" w:rsidR="00BE5967" w:rsidRDefault="00BE5967" w:rsidP="0006167C">
      <w:pPr>
        <w:spacing w:after="0" w:line="240" w:lineRule="auto"/>
      </w:pPr>
      <w:r>
        <w:separator/>
      </w:r>
    </w:p>
  </w:endnote>
  <w:endnote w:type="continuationSeparator" w:id="0">
    <w:p w14:paraId="6DAE3163" w14:textId="77777777" w:rsidR="00BE5967" w:rsidRDefault="00BE5967" w:rsidP="0006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4B57" w14:textId="77777777" w:rsidR="00BE5967" w:rsidRDefault="00BE5967" w:rsidP="0006167C">
      <w:pPr>
        <w:spacing w:after="0" w:line="240" w:lineRule="auto"/>
      </w:pPr>
      <w:r>
        <w:separator/>
      </w:r>
    </w:p>
  </w:footnote>
  <w:footnote w:type="continuationSeparator" w:id="0">
    <w:p w14:paraId="4FF94A57" w14:textId="77777777" w:rsidR="00BE5967" w:rsidRDefault="00BE5967" w:rsidP="0006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274C" w14:textId="6EF847F7" w:rsidR="00F04354" w:rsidRDefault="00F04354">
    <w:pPr>
      <w:pStyle w:val="Header"/>
    </w:pPr>
    <w:r w:rsidRPr="00891A9D">
      <w:rPr>
        <w:rFonts w:ascii="Publica Sans Light" w:hAnsi="Publica Sans Light"/>
        <w:noProof/>
        <w:color w:val="000000" w:themeColor="text1"/>
      </w:rPr>
      <w:drawing>
        <wp:inline distT="0" distB="0" distL="0" distR="0" wp14:anchorId="45EDC604" wp14:editId="4DD267E3">
          <wp:extent cx="6962775" cy="1102360"/>
          <wp:effectExtent l="0" t="0" r="9525" b="2540"/>
          <wp:docPr id="1899132030" name="Picture 189913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4177" cy="1102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6BC"/>
    <w:multiLevelType w:val="hybridMultilevel"/>
    <w:tmpl w:val="CD945244"/>
    <w:lvl w:ilvl="0" w:tplc="04090017">
      <w:start w:val="1"/>
      <w:numFmt w:val="lowerLetter"/>
      <w:lvlText w:val="%1)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05BE7510"/>
    <w:multiLevelType w:val="hybridMultilevel"/>
    <w:tmpl w:val="5CC67CE4"/>
    <w:lvl w:ilvl="0" w:tplc="AB6E25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55BD"/>
    <w:multiLevelType w:val="hybridMultilevel"/>
    <w:tmpl w:val="D9201E2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0A465635"/>
    <w:multiLevelType w:val="hybridMultilevel"/>
    <w:tmpl w:val="0B0E5E30"/>
    <w:lvl w:ilvl="0" w:tplc="4268F64C">
      <w:start w:val="12"/>
      <w:numFmt w:val="bullet"/>
      <w:lvlText w:val="•"/>
      <w:lvlJc w:val="left"/>
      <w:pPr>
        <w:ind w:left="92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" w15:restartNumberingAfterBreak="0">
    <w:nsid w:val="0DA777FC"/>
    <w:multiLevelType w:val="hybridMultilevel"/>
    <w:tmpl w:val="7F38E948"/>
    <w:lvl w:ilvl="0" w:tplc="4268F64C">
      <w:start w:val="12"/>
      <w:numFmt w:val="bullet"/>
      <w:lvlText w:val="•"/>
      <w:lvlJc w:val="left"/>
      <w:pPr>
        <w:ind w:left="461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5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75CBC"/>
    <w:multiLevelType w:val="hybridMultilevel"/>
    <w:tmpl w:val="C024D7F2"/>
    <w:lvl w:ilvl="0" w:tplc="4268F64C">
      <w:start w:val="12"/>
      <w:numFmt w:val="bullet"/>
      <w:lvlText w:val="•"/>
      <w:lvlJc w:val="left"/>
      <w:pPr>
        <w:ind w:left="1023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17DF6C39"/>
    <w:multiLevelType w:val="multilevel"/>
    <w:tmpl w:val="033EC508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D4A10"/>
    <w:multiLevelType w:val="hybridMultilevel"/>
    <w:tmpl w:val="02721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9D2"/>
    <w:multiLevelType w:val="hybridMultilevel"/>
    <w:tmpl w:val="368ABCCE"/>
    <w:lvl w:ilvl="0" w:tplc="C5CE159A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1FF3728C"/>
    <w:multiLevelType w:val="hybridMultilevel"/>
    <w:tmpl w:val="6B2E5AE2"/>
    <w:lvl w:ilvl="0" w:tplc="4268F64C">
      <w:start w:val="12"/>
      <w:numFmt w:val="bullet"/>
      <w:lvlText w:val="•"/>
      <w:lvlJc w:val="left"/>
      <w:pPr>
        <w:ind w:left="56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207900D5"/>
    <w:multiLevelType w:val="hybridMultilevel"/>
    <w:tmpl w:val="40986174"/>
    <w:lvl w:ilvl="0" w:tplc="4268F64C">
      <w:start w:val="12"/>
      <w:numFmt w:val="bullet"/>
      <w:lvlText w:val="•"/>
      <w:lvlJc w:val="left"/>
      <w:pPr>
        <w:ind w:left="1181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DF5375"/>
    <w:multiLevelType w:val="multilevel"/>
    <w:tmpl w:val="D6A28E9A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50D46"/>
    <w:multiLevelType w:val="hybridMultilevel"/>
    <w:tmpl w:val="E5B00F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26B92F63"/>
    <w:multiLevelType w:val="hybridMultilevel"/>
    <w:tmpl w:val="61046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F4B30"/>
    <w:multiLevelType w:val="hybridMultilevel"/>
    <w:tmpl w:val="57D01D48"/>
    <w:lvl w:ilvl="0" w:tplc="C2D6FE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50A9E"/>
    <w:multiLevelType w:val="hybridMultilevel"/>
    <w:tmpl w:val="B0C4D3FE"/>
    <w:lvl w:ilvl="0" w:tplc="3F9C8FE0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11730"/>
    <w:multiLevelType w:val="hybridMultilevel"/>
    <w:tmpl w:val="6C5208B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34207BAA"/>
    <w:multiLevelType w:val="hybridMultilevel"/>
    <w:tmpl w:val="1916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2365E"/>
    <w:multiLevelType w:val="hybridMultilevel"/>
    <w:tmpl w:val="EA2AFCC8"/>
    <w:lvl w:ilvl="0" w:tplc="45229F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C0D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1056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E97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67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8A1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09C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48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466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16740"/>
    <w:multiLevelType w:val="hybridMultilevel"/>
    <w:tmpl w:val="BC0A8040"/>
    <w:lvl w:ilvl="0" w:tplc="AB6E25B4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EE5E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CFB7C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AB08E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85B2E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44A22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64080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CA52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8DC14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465794"/>
    <w:multiLevelType w:val="hybridMultilevel"/>
    <w:tmpl w:val="3872C6BC"/>
    <w:lvl w:ilvl="0" w:tplc="04090017">
      <w:start w:val="1"/>
      <w:numFmt w:val="lowerLetter"/>
      <w:lvlText w:val="%1)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3" w15:restartNumberingAfterBreak="0">
    <w:nsid w:val="3DCE5957"/>
    <w:multiLevelType w:val="hybridMultilevel"/>
    <w:tmpl w:val="57827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10EE2"/>
    <w:multiLevelType w:val="multilevel"/>
    <w:tmpl w:val="39CE0FF8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303724"/>
    <w:multiLevelType w:val="hybridMultilevel"/>
    <w:tmpl w:val="44E8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254EB"/>
    <w:multiLevelType w:val="hybridMultilevel"/>
    <w:tmpl w:val="EAC0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0387C"/>
    <w:multiLevelType w:val="hybridMultilevel"/>
    <w:tmpl w:val="624ED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80E4A"/>
    <w:multiLevelType w:val="hybridMultilevel"/>
    <w:tmpl w:val="995495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41386"/>
    <w:multiLevelType w:val="multilevel"/>
    <w:tmpl w:val="9C80547C"/>
    <w:lvl w:ilvl="0">
      <w:start w:val="8"/>
      <w:numFmt w:val="decimalZero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 w:val="0"/>
        <w:i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52D175BC"/>
    <w:multiLevelType w:val="hybridMultilevel"/>
    <w:tmpl w:val="212ACCC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1" w15:restartNumberingAfterBreak="0">
    <w:nsid w:val="540D2FDE"/>
    <w:multiLevelType w:val="hybridMultilevel"/>
    <w:tmpl w:val="70E0A26E"/>
    <w:lvl w:ilvl="0" w:tplc="03147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F07F0"/>
    <w:multiLevelType w:val="hybridMultilevel"/>
    <w:tmpl w:val="6A141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0740F"/>
    <w:multiLevelType w:val="hybridMultilevel"/>
    <w:tmpl w:val="6B74A3E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4" w15:restartNumberingAfterBreak="0">
    <w:nsid w:val="5E1D518B"/>
    <w:multiLevelType w:val="hybridMultilevel"/>
    <w:tmpl w:val="097A03F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03FB1"/>
    <w:multiLevelType w:val="hybridMultilevel"/>
    <w:tmpl w:val="5BC0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205EC"/>
    <w:multiLevelType w:val="hybridMultilevel"/>
    <w:tmpl w:val="51A465DA"/>
    <w:lvl w:ilvl="0" w:tplc="C382E4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64E25"/>
    <w:multiLevelType w:val="hybridMultilevel"/>
    <w:tmpl w:val="45FC4C9C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8" w15:restartNumberingAfterBreak="0">
    <w:nsid w:val="63994240"/>
    <w:multiLevelType w:val="hybridMultilevel"/>
    <w:tmpl w:val="AEF21D0E"/>
    <w:lvl w:ilvl="0" w:tplc="4268F64C">
      <w:start w:val="12"/>
      <w:numFmt w:val="bullet"/>
      <w:lvlText w:val="•"/>
      <w:lvlJc w:val="left"/>
      <w:pPr>
        <w:ind w:left="92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9" w15:restartNumberingAfterBreak="0">
    <w:nsid w:val="64862752"/>
    <w:multiLevelType w:val="hybridMultilevel"/>
    <w:tmpl w:val="81B202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9A1DA5"/>
    <w:multiLevelType w:val="hybridMultilevel"/>
    <w:tmpl w:val="0CB6EF2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6DFD6098"/>
    <w:multiLevelType w:val="hybridMultilevel"/>
    <w:tmpl w:val="07081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22194D"/>
    <w:multiLevelType w:val="hybridMultilevel"/>
    <w:tmpl w:val="AAF2A32C"/>
    <w:lvl w:ilvl="0" w:tplc="3BCC8282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75AC7"/>
    <w:multiLevelType w:val="multilevel"/>
    <w:tmpl w:val="D0FAA07A"/>
    <w:lvl w:ilvl="0">
      <w:start w:val="6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C1738B"/>
    <w:multiLevelType w:val="hybridMultilevel"/>
    <w:tmpl w:val="B7FA8820"/>
    <w:lvl w:ilvl="0" w:tplc="CC36DC18">
      <w:start w:val="1"/>
      <w:numFmt w:val="lowerLetter"/>
      <w:lvlText w:val="%1)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27E50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AED4A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0E4F4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2D4EC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2F7E2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86CC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23BA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4F25C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5285BC1"/>
    <w:multiLevelType w:val="hybridMultilevel"/>
    <w:tmpl w:val="A878B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656FD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56593E"/>
    <w:multiLevelType w:val="hybridMultilevel"/>
    <w:tmpl w:val="B024C3CC"/>
    <w:lvl w:ilvl="0" w:tplc="04090017">
      <w:start w:val="1"/>
      <w:numFmt w:val="lowerLetter"/>
      <w:lvlText w:val="%1)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num w:numId="1" w16cid:durableId="737824829">
    <w:abstractNumId w:val="44"/>
  </w:num>
  <w:num w:numId="2" w16cid:durableId="1887061600">
    <w:abstractNumId w:val="19"/>
  </w:num>
  <w:num w:numId="3" w16cid:durableId="1729184106">
    <w:abstractNumId w:val="21"/>
  </w:num>
  <w:num w:numId="4" w16cid:durableId="1080983537">
    <w:abstractNumId w:val="5"/>
  </w:num>
  <w:num w:numId="5" w16cid:durableId="1190021455">
    <w:abstractNumId w:val="39"/>
  </w:num>
  <w:num w:numId="6" w16cid:durableId="426776657">
    <w:abstractNumId w:val="36"/>
  </w:num>
  <w:num w:numId="7" w16cid:durableId="1340767766">
    <w:abstractNumId w:val="20"/>
  </w:num>
  <w:num w:numId="8" w16cid:durableId="671832099">
    <w:abstractNumId w:val="46"/>
  </w:num>
  <w:num w:numId="9" w16cid:durableId="1916895088">
    <w:abstractNumId w:val="12"/>
  </w:num>
  <w:num w:numId="10" w16cid:durableId="910968896">
    <w:abstractNumId w:val="8"/>
  </w:num>
  <w:num w:numId="11" w16cid:durableId="1920480420">
    <w:abstractNumId w:val="24"/>
  </w:num>
  <w:num w:numId="12" w16cid:durableId="1809516357">
    <w:abstractNumId w:val="43"/>
  </w:num>
  <w:num w:numId="13" w16cid:durableId="1244025497">
    <w:abstractNumId w:val="40"/>
  </w:num>
  <w:num w:numId="14" w16cid:durableId="1339889137">
    <w:abstractNumId w:val="25"/>
  </w:num>
  <w:num w:numId="15" w16cid:durableId="1290476441">
    <w:abstractNumId w:val="13"/>
  </w:num>
  <w:num w:numId="16" w16cid:durableId="801000192">
    <w:abstractNumId w:val="16"/>
  </w:num>
  <w:num w:numId="17" w16cid:durableId="2100953099">
    <w:abstractNumId w:val="18"/>
  </w:num>
  <w:num w:numId="18" w16cid:durableId="772017243">
    <w:abstractNumId w:val="31"/>
  </w:num>
  <w:num w:numId="19" w16cid:durableId="869801938">
    <w:abstractNumId w:val="45"/>
  </w:num>
  <w:num w:numId="20" w16cid:durableId="1936935680">
    <w:abstractNumId w:val="29"/>
  </w:num>
  <w:num w:numId="21" w16cid:durableId="1580556449">
    <w:abstractNumId w:val="15"/>
  </w:num>
  <w:num w:numId="22" w16cid:durableId="188375252">
    <w:abstractNumId w:val="32"/>
  </w:num>
  <w:num w:numId="23" w16cid:durableId="1524780416">
    <w:abstractNumId w:val="0"/>
  </w:num>
  <w:num w:numId="24" w16cid:durableId="1015305815">
    <w:abstractNumId w:val="47"/>
  </w:num>
  <w:num w:numId="25" w16cid:durableId="1296325621">
    <w:abstractNumId w:val="33"/>
  </w:num>
  <w:num w:numId="26" w16cid:durableId="2078165154">
    <w:abstractNumId w:val="35"/>
  </w:num>
  <w:num w:numId="27" w16cid:durableId="1017998636">
    <w:abstractNumId w:val="41"/>
  </w:num>
  <w:num w:numId="28" w16cid:durableId="1049038094">
    <w:abstractNumId w:val="22"/>
  </w:num>
  <w:num w:numId="29" w16cid:durableId="432748567">
    <w:abstractNumId w:val="28"/>
  </w:num>
  <w:num w:numId="30" w16cid:durableId="497815769">
    <w:abstractNumId w:val="30"/>
  </w:num>
  <w:num w:numId="31" w16cid:durableId="1843079600">
    <w:abstractNumId w:val="17"/>
  </w:num>
  <w:num w:numId="32" w16cid:durableId="517499578">
    <w:abstractNumId w:val="1"/>
  </w:num>
  <w:num w:numId="33" w16cid:durableId="1216040789">
    <w:abstractNumId w:val="37"/>
  </w:num>
  <w:num w:numId="34" w16cid:durableId="1802189447">
    <w:abstractNumId w:val="9"/>
  </w:num>
  <w:num w:numId="35" w16cid:durableId="1639726882">
    <w:abstractNumId w:val="23"/>
  </w:num>
  <w:num w:numId="36" w16cid:durableId="1422871899">
    <w:abstractNumId w:val="2"/>
  </w:num>
  <w:num w:numId="37" w16cid:durableId="830413189">
    <w:abstractNumId w:val="4"/>
  </w:num>
  <w:num w:numId="38" w16cid:durableId="153691196">
    <w:abstractNumId w:val="38"/>
  </w:num>
  <w:num w:numId="39" w16cid:durableId="27612513">
    <w:abstractNumId w:val="11"/>
  </w:num>
  <w:num w:numId="40" w16cid:durableId="861432001">
    <w:abstractNumId w:val="10"/>
  </w:num>
  <w:num w:numId="41" w16cid:durableId="1762945268">
    <w:abstractNumId w:val="6"/>
  </w:num>
  <w:num w:numId="42" w16cid:durableId="170416564">
    <w:abstractNumId w:val="3"/>
  </w:num>
  <w:num w:numId="43" w16cid:durableId="1484589771">
    <w:abstractNumId w:val="27"/>
  </w:num>
  <w:num w:numId="44" w16cid:durableId="579028111">
    <w:abstractNumId w:val="14"/>
  </w:num>
  <w:num w:numId="45" w16cid:durableId="1715232959">
    <w:abstractNumId w:val="7"/>
  </w:num>
  <w:num w:numId="46" w16cid:durableId="923298466">
    <w:abstractNumId w:val="26"/>
  </w:num>
  <w:num w:numId="47" w16cid:durableId="60568520">
    <w:abstractNumId w:val="42"/>
  </w:num>
  <w:num w:numId="48" w16cid:durableId="91373457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F2"/>
    <w:rsid w:val="0006167C"/>
    <w:rsid w:val="00062716"/>
    <w:rsid w:val="000641FC"/>
    <w:rsid w:val="00065286"/>
    <w:rsid w:val="000722CE"/>
    <w:rsid w:val="000F29F2"/>
    <w:rsid w:val="00101760"/>
    <w:rsid w:val="00122186"/>
    <w:rsid w:val="00124B1A"/>
    <w:rsid w:val="0013537D"/>
    <w:rsid w:val="001859BF"/>
    <w:rsid w:val="001A0052"/>
    <w:rsid w:val="001B5497"/>
    <w:rsid w:val="001E55AB"/>
    <w:rsid w:val="002024FD"/>
    <w:rsid w:val="002257F0"/>
    <w:rsid w:val="0023671E"/>
    <w:rsid w:val="00271775"/>
    <w:rsid w:val="00282A9D"/>
    <w:rsid w:val="002C5B50"/>
    <w:rsid w:val="002D7D67"/>
    <w:rsid w:val="002E2EB7"/>
    <w:rsid w:val="002E6373"/>
    <w:rsid w:val="00312DDD"/>
    <w:rsid w:val="00356959"/>
    <w:rsid w:val="0037079F"/>
    <w:rsid w:val="00370931"/>
    <w:rsid w:val="0037135C"/>
    <w:rsid w:val="003B4E8A"/>
    <w:rsid w:val="003E12D4"/>
    <w:rsid w:val="00401F2B"/>
    <w:rsid w:val="00414EC6"/>
    <w:rsid w:val="004200BC"/>
    <w:rsid w:val="00446BE2"/>
    <w:rsid w:val="0046786C"/>
    <w:rsid w:val="004723FA"/>
    <w:rsid w:val="0047273E"/>
    <w:rsid w:val="00474929"/>
    <w:rsid w:val="00493C12"/>
    <w:rsid w:val="004D2679"/>
    <w:rsid w:val="004D3E11"/>
    <w:rsid w:val="005141C6"/>
    <w:rsid w:val="00537317"/>
    <w:rsid w:val="0055195B"/>
    <w:rsid w:val="0055286D"/>
    <w:rsid w:val="005B64A7"/>
    <w:rsid w:val="005F0E0D"/>
    <w:rsid w:val="005F7D63"/>
    <w:rsid w:val="00601CA8"/>
    <w:rsid w:val="006075D2"/>
    <w:rsid w:val="00644EFA"/>
    <w:rsid w:val="0065088D"/>
    <w:rsid w:val="00670EBD"/>
    <w:rsid w:val="00674036"/>
    <w:rsid w:val="00677266"/>
    <w:rsid w:val="00685D8D"/>
    <w:rsid w:val="00695E9D"/>
    <w:rsid w:val="006A64A4"/>
    <w:rsid w:val="00701F24"/>
    <w:rsid w:val="007114A5"/>
    <w:rsid w:val="0072712E"/>
    <w:rsid w:val="00734F29"/>
    <w:rsid w:val="00741A75"/>
    <w:rsid w:val="00746B04"/>
    <w:rsid w:val="00774B3F"/>
    <w:rsid w:val="00793600"/>
    <w:rsid w:val="007E1AC2"/>
    <w:rsid w:val="00816487"/>
    <w:rsid w:val="00837140"/>
    <w:rsid w:val="00873780"/>
    <w:rsid w:val="0087460D"/>
    <w:rsid w:val="00875A42"/>
    <w:rsid w:val="00891A9D"/>
    <w:rsid w:val="00895645"/>
    <w:rsid w:val="008A79BE"/>
    <w:rsid w:val="008B1032"/>
    <w:rsid w:val="008E3155"/>
    <w:rsid w:val="008E6EA0"/>
    <w:rsid w:val="00900858"/>
    <w:rsid w:val="00914482"/>
    <w:rsid w:val="0092294A"/>
    <w:rsid w:val="00947990"/>
    <w:rsid w:val="0096038D"/>
    <w:rsid w:val="0096628C"/>
    <w:rsid w:val="009A2BF8"/>
    <w:rsid w:val="009A48DC"/>
    <w:rsid w:val="009A7A57"/>
    <w:rsid w:val="009B03B1"/>
    <w:rsid w:val="009B39E0"/>
    <w:rsid w:val="009C1375"/>
    <w:rsid w:val="009C5DD4"/>
    <w:rsid w:val="009D12F2"/>
    <w:rsid w:val="00A06C8B"/>
    <w:rsid w:val="00A17DF2"/>
    <w:rsid w:val="00A251EF"/>
    <w:rsid w:val="00A342DF"/>
    <w:rsid w:val="00A61A19"/>
    <w:rsid w:val="00A7189C"/>
    <w:rsid w:val="00A9242D"/>
    <w:rsid w:val="00A92EA5"/>
    <w:rsid w:val="00AC5DF8"/>
    <w:rsid w:val="00B009B4"/>
    <w:rsid w:val="00B40B52"/>
    <w:rsid w:val="00B44069"/>
    <w:rsid w:val="00B7317E"/>
    <w:rsid w:val="00B75849"/>
    <w:rsid w:val="00BC02A9"/>
    <w:rsid w:val="00BE5967"/>
    <w:rsid w:val="00BE6221"/>
    <w:rsid w:val="00C058E2"/>
    <w:rsid w:val="00C13EC5"/>
    <w:rsid w:val="00C55AC9"/>
    <w:rsid w:val="00C7171D"/>
    <w:rsid w:val="00C72B44"/>
    <w:rsid w:val="00C8456E"/>
    <w:rsid w:val="00CD0ED3"/>
    <w:rsid w:val="00CE3C51"/>
    <w:rsid w:val="00D10E64"/>
    <w:rsid w:val="00D55B6B"/>
    <w:rsid w:val="00D64989"/>
    <w:rsid w:val="00D67892"/>
    <w:rsid w:val="00DE1AEB"/>
    <w:rsid w:val="00E22B94"/>
    <w:rsid w:val="00E26034"/>
    <w:rsid w:val="00E84BAC"/>
    <w:rsid w:val="00E87771"/>
    <w:rsid w:val="00EA3E79"/>
    <w:rsid w:val="00EB2A9D"/>
    <w:rsid w:val="00F04354"/>
    <w:rsid w:val="00F15371"/>
    <w:rsid w:val="00F16FD9"/>
    <w:rsid w:val="00F3219E"/>
    <w:rsid w:val="00F72186"/>
    <w:rsid w:val="00F80C9E"/>
    <w:rsid w:val="00F93874"/>
    <w:rsid w:val="00F95EAD"/>
    <w:rsid w:val="00FA07B3"/>
    <w:rsid w:val="00FB46EE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F535F"/>
  <w15:docId w15:val="{B5AC6F84-9999-4A0B-80AA-8F98263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1" w:line="267" w:lineRule="auto"/>
      <w:ind w:left="111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E0D"/>
    <w:pPr>
      <w:widowControl w:val="0"/>
      <w:autoSpaceDE w:val="0"/>
      <w:autoSpaceDN w:val="0"/>
      <w:spacing w:after="0" w:line="240" w:lineRule="auto"/>
      <w:ind w:left="820" w:hanging="361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5F0E0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B7317E"/>
    <w:pPr>
      <w:spacing w:after="160" w:line="259" w:lineRule="auto"/>
      <w:ind w:left="720" w:firstLine="0"/>
      <w:contextualSpacing/>
      <w:jc w:val="left"/>
    </w:pPr>
    <w:rPr>
      <w:rFonts w:asciiTheme="minorHAnsi" w:eastAsia="MS Mincho" w:hAnsiTheme="minorHAnsi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B7317E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Segoe UI" w:eastAsia="Book Antiqu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8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67C"/>
    <w:rPr>
      <w:rFonts w:ascii="Book Antiqua" w:eastAsia="Book Antiqua" w:hAnsi="Book Antiqua" w:cs="Book Antiqu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67C"/>
    <w:rPr>
      <w:rFonts w:ascii="Book Antiqua" w:eastAsia="Book Antiqua" w:hAnsi="Book Antiqua" w:cs="Book Antiqu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pbanesor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48071-8B18-4FEC-B1EE-A9C4219F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Elhame Bytyqi</dc:creator>
  <cp:keywords/>
  <cp:lastModifiedBy>Brikenë Ramabaja</cp:lastModifiedBy>
  <cp:revision>4</cp:revision>
  <cp:lastPrinted>2023-05-19T09:27:00Z</cp:lastPrinted>
  <dcterms:created xsi:type="dcterms:W3CDTF">2023-06-01T13:33:00Z</dcterms:created>
  <dcterms:modified xsi:type="dcterms:W3CDTF">2023-06-02T06:40:00Z</dcterms:modified>
</cp:coreProperties>
</file>