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4643" w14:textId="32A543FC" w:rsidR="00400CFA" w:rsidRPr="002A1F9D" w:rsidRDefault="00400CFA" w:rsidP="00A40DB2">
      <w:pPr>
        <w:tabs>
          <w:tab w:val="left" w:pos="7550"/>
        </w:tabs>
        <w:jc w:val="both"/>
        <w:rPr>
          <w:rFonts w:ascii="Publica Sans Light" w:eastAsia="Batang" w:hAnsi="Publica Sans Light" w:cs="Times New Roman"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Ndërmarrja Publike Banesore SH.A</w:t>
      </w:r>
      <w:r w:rsidR="006E33EE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.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Prishtinë shpallë:</w:t>
      </w:r>
    </w:p>
    <w:p w14:paraId="7B59AEE9" w14:textId="77777777" w:rsidR="009C1C89" w:rsidRPr="002A1F9D" w:rsidRDefault="009C1C89" w:rsidP="00A40DB2">
      <w:pPr>
        <w:tabs>
          <w:tab w:val="left" w:pos="7550"/>
        </w:tabs>
        <w:jc w:val="both"/>
        <w:rPr>
          <w:rFonts w:ascii="Publica Sans Light" w:hAnsi="Publica Sans Light" w:cs="Times New Roman"/>
          <w:i/>
          <w:color w:val="000000" w:themeColor="text1"/>
          <w:lang w:val="sq-AL"/>
        </w:rPr>
      </w:pPr>
    </w:p>
    <w:p w14:paraId="41EB4E5C" w14:textId="53D4F3B6" w:rsidR="00400CFA" w:rsidRPr="002A1F9D" w:rsidRDefault="00075246" w:rsidP="00F27007">
      <w:pPr>
        <w:spacing w:after="0"/>
        <w:jc w:val="center"/>
        <w:rPr>
          <w:rFonts w:ascii="Publica Sans Light" w:eastAsia="Batang" w:hAnsi="Publica Sans Light" w:cs="Times New Roman"/>
          <w:b/>
          <w:color w:val="000000" w:themeColor="text1"/>
          <w:sz w:val="32"/>
          <w:szCs w:val="32"/>
          <w:lang w:val="sq-AL"/>
        </w:rPr>
      </w:pPr>
      <w:r w:rsidRPr="002A1F9D">
        <w:rPr>
          <w:rFonts w:ascii="Publica Sans Light" w:eastAsia="Batang" w:hAnsi="Publica Sans Light" w:cs="Times New Roman"/>
          <w:b/>
          <w:color w:val="000000" w:themeColor="text1"/>
          <w:sz w:val="32"/>
          <w:szCs w:val="32"/>
          <w:lang w:val="sq-AL"/>
        </w:rPr>
        <w:t>FTESË P</w:t>
      </w:r>
      <w:r w:rsidR="00400CFA" w:rsidRPr="002A1F9D">
        <w:rPr>
          <w:rFonts w:ascii="Publica Sans Light" w:eastAsia="Batang" w:hAnsi="Publica Sans Light" w:cs="Times New Roman"/>
          <w:b/>
          <w:color w:val="000000" w:themeColor="text1"/>
          <w:sz w:val="32"/>
          <w:szCs w:val="32"/>
          <w:lang w:val="sq-AL"/>
        </w:rPr>
        <w:t xml:space="preserve">ËR APLIKIM </w:t>
      </w:r>
    </w:p>
    <w:p w14:paraId="7B29E6FA" w14:textId="77777777" w:rsidR="00405BA1" w:rsidRPr="002A1F9D" w:rsidRDefault="00405BA1" w:rsidP="00F27007">
      <w:pPr>
        <w:spacing w:after="0"/>
        <w:jc w:val="both"/>
        <w:rPr>
          <w:rFonts w:ascii="Publica Sans Light" w:eastAsia="Batang" w:hAnsi="Publica Sans Light" w:cs="Times New Roman"/>
          <w:color w:val="000000" w:themeColor="text1"/>
          <w:lang w:val="sq-AL"/>
        </w:rPr>
      </w:pPr>
    </w:p>
    <w:p w14:paraId="118EF092" w14:textId="6E57C04E" w:rsidR="00400CFA" w:rsidRPr="002A1F9D" w:rsidRDefault="00400CFA" w:rsidP="00F27007">
      <w:pPr>
        <w:spacing w:after="0"/>
        <w:jc w:val="both"/>
        <w:rPr>
          <w:rFonts w:ascii="Publica Sans Light" w:eastAsia="Batang" w:hAnsi="Publica Sans Light" w:cs="Times New Roman"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Ftohen që të apliko</w:t>
      </w:r>
      <w:r w:rsidR="009C1C89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jnë të gjitha organizata joqeveritare në Republikën e Kosovës të cilat janë të fokusuar në fushën e kulturës, të aplikojnë për projektin “ Krijimi i muraleve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dhe vizatimeve</w:t>
      </w:r>
      <w:r w:rsidR="009C1C89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në </w:t>
      </w:r>
      <w:r w:rsidR="004A3D62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8 nd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="004A3D62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rtesa t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="004A3D62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i</w:t>
      </w:r>
      <w:r w:rsidR="009C1C89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nstitucione</w:t>
      </w:r>
      <w:r w:rsidR="004A3D62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ve</w:t>
      </w:r>
      <w:r w:rsidR="009C1C89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Arsimore  në Komunën e Prishtinës”</w:t>
      </w:r>
      <w:r w:rsidR="004A3D62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.</w:t>
      </w:r>
      <w:r w:rsidR="0061146F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</w:t>
      </w:r>
      <w:r w:rsidR="004A3D62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Që</w:t>
      </w:r>
      <w:r w:rsidR="0061146F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llimi i kësaj thirrje</w:t>
      </w:r>
      <w:r w:rsidR="00811368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është krijimi i veprave </w:t>
      </w:r>
      <w:proofErr w:type="spellStart"/>
      <w:r w:rsidR="00811368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artisitike</w:t>
      </w:r>
      <w:proofErr w:type="spellEnd"/>
      <w:r w:rsidR="00811368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(muraleve) në institucionet arsimore në të cilat </w:t>
      </w:r>
      <w:r w:rsidR="002A1F9D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Ndërmarrja</w:t>
      </w:r>
      <w:r w:rsidR="00811368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Publike Banesore është duke kryer renovime.</w:t>
      </w:r>
      <w:r w:rsidR="00A644CE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br/>
      </w:r>
      <w:r w:rsidR="00A644CE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br/>
        <w:t xml:space="preserve">Ndermarrja publike banesore </w:t>
      </w:r>
      <w:r w:rsidR="002A1F9D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gëzon</w:t>
      </w:r>
      <w:r w:rsidR="00A644CE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te </w:t>
      </w:r>
      <w:r w:rsidR="002A1F9D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drejtën</w:t>
      </w:r>
      <w:r w:rsidR="00A644CE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te </w:t>
      </w:r>
      <w:r w:rsidR="002A1F9D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përzgjedh</w:t>
      </w:r>
      <w:r w:rsidR="00A644CE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</w:t>
      </w:r>
      <w:r w:rsidR="002A1F9D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një</w:t>
      </w:r>
      <w:r w:rsidR="00A644CE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apo me shume OJQ te cilat kane aplikuar ne </w:t>
      </w:r>
      <w:r w:rsidR="002A1F9D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këtë</w:t>
      </w:r>
      <w:r w:rsidR="00A644CE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thirrje dhe te cilat I </w:t>
      </w:r>
      <w:r w:rsidR="002A1F9D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plotësojnë</w:t>
      </w:r>
      <w:r w:rsidR="00A644CE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kriteret e </w:t>
      </w:r>
      <w:r w:rsidR="002A1F9D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kësaj</w:t>
      </w:r>
      <w:r w:rsidR="00A644CE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ftese.</w:t>
      </w:r>
    </w:p>
    <w:p w14:paraId="33AFCC4F" w14:textId="77777777" w:rsidR="003A4F4A" w:rsidRPr="002A1F9D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</w:t>
      </w:r>
    </w:p>
    <w:p w14:paraId="3C91F355" w14:textId="3118B46A" w:rsidR="009C1C89" w:rsidRPr="002A1F9D" w:rsidRDefault="009C1C89" w:rsidP="00F27007">
      <w:pPr>
        <w:spacing w:after="0"/>
        <w:jc w:val="both"/>
        <w:rPr>
          <w:rFonts w:ascii="Publica Sans Light" w:eastAsia="Batang" w:hAnsi="Publica Sans Light" w:cs="Times New Roman"/>
          <w:b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Kriteret për pjesëmarrje në thirrjen publike:</w:t>
      </w:r>
    </w:p>
    <w:p w14:paraId="4AC20A46" w14:textId="77777777" w:rsidR="009C1C89" w:rsidRPr="002A1F9D" w:rsidRDefault="009C1C89" w:rsidP="00F27007">
      <w:pPr>
        <w:spacing w:after="0"/>
        <w:jc w:val="both"/>
        <w:rPr>
          <w:rFonts w:ascii="Publica Sans Light" w:eastAsia="Batang" w:hAnsi="Publica Sans Light" w:cs="Times New Roman"/>
          <w:b/>
          <w:color w:val="000000" w:themeColor="text1"/>
          <w:lang w:val="sq-AL"/>
        </w:rPr>
      </w:pPr>
    </w:p>
    <w:p w14:paraId="53E6FE0C" w14:textId="636E53CC" w:rsidR="004A3D62" w:rsidRPr="002A1F9D" w:rsidRDefault="009C1C89" w:rsidP="004A3D62">
      <w:pPr>
        <w:pStyle w:val="ListParagraph"/>
        <w:numPr>
          <w:ilvl w:val="0"/>
          <w:numId w:val="5"/>
        </w:numPr>
        <w:spacing w:after="0"/>
        <w:jc w:val="both"/>
        <w:rPr>
          <w:rFonts w:ascii="Publica Sans Light" w:eastAsia="Batang" w:hAnsi="Publica Sans Light" w:cs="Times New Roman"/>
          <w:bCs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bCs/>
          <w:color w:val="000000" w:themeColor="text1"/>
          <w:lang w:val="sq-AL"/>
        </w:rPr>
        <w:t>Të drejtë aplikimi kanë OJQ-të dhe bizneset të cilat janë të regjistruara në</w:t>
      </w:r>
      <w:r w:rsidR="0061146F" w:rsidRPr="002A1F9D">
        <w:rPr>
          <w:rFonts w:ascii="Publica Sans Light" w:eastAsia="Batang" w:hAnsi="Publica Sans Light" w:cs="Times New Roman"/>
          <w:bCs/>
          <w:color w:val="000000" w:themeColor="text1"/>
          <w:lang w:val="sq-AL"/>
        </w:rPr>
        <w:t xml:space="preserve"> </w:t>
      </w:r>
      <w:r w:rsidRPr="002A1F9D">
        <w:rPr>
          <w:rFonts w:ascii="Publica Sans Light" w:eastAsia="Batang" w:hAnsi="Publica Sans Light" w:cs="Times New Roman"/>
          <w:bCs/>
          <w:color w:val="000000" w:themeColor="text1"/>
          <w:lang w:val="sq-AL"/>
        </w:rPr>
        <w:t>Republikën e Kosovës;</w:t>
      </w:r>
    </w:p>
    <w:p w14:paraId="2BAD440F" w14:textId="77777777" w:rsidR="009C1C89" w:rsidRPr="002A1F9D" w:rsidRDefault="009C1C89" w:rsidP="00F27007">
      <w:pPr>
        <w:spacing w:after="0"/>
        <w:jc w:val="both"/>
        <w:rPr>
          <w:rFonts w:ascii="Publica Sans Light" w:eastAsia="Batang" w:hAnsi="Publica Sans Light" w:cs="Times New Roman"/>
          <w:b/>
          <w:color w:val="000000" w:themeColor="text1"/>
          <w:lang w:val="sq-AL"/>
        </w:rPr>
      </w:pPr>
    </w:p>
    <w:p w14:paraId="5AC81840" w14:textId="77777777" w:rsidR="009C1C89" w:rsidRPr="002A1F9D" w:rsidRDefault="009C1C89" w:rsidP="00F27007">
      <w:pPr>
        <w:spacing w:after="0"/>
        <w:jc w:val="both"/>
        <w:rPr>
          <w:rFonts w:ascii="Publica Sans Light" w:eastAsia="Batang" w:hAnsi="Publica Sans Light" w:cs="Times New Roman"/>
          <w:b/>
          <w:color w:val="000000" w:themeColor="text1"/>
          <w:lang w:val="sq-AL"/>
        </w:rPr>
      </w:pPr>
    </w:p>
    <w:p w14:paraId="1DC6D9E3" w14:textId="26674948" w:rsidR="00A7337D" w:rsidRPr="002A1F9D" w:rsidRDefault="009C1C89" w:rsidP="00424838">
      <w:pPr>
        <w:spacing w:after="0"/>
        <w:jc w:val="both"/>
        <w:rPr>
          <w:rFonts w:ascii="Publica Sans Light" w:eastAsia="Batang" w:hAnsi="Publica Sans Light" w:cs="Times New Roman"/>
          <w:bCs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bCs/>
          <w:color w:val="000000" w:themeColor="text1"/>
          <w:lang w:val="sq-AL"/>
        </w:rPr>
        <w:t xml:space="preserve">Vlera e përgjithshme e planifikuar e thirrjes është </w:t>
      </w:r>
      <w:r w:rsidR="004A3D62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24</w:t>
      </w:r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.000€</w:t>
      </w:r>
      <w:r w:rsidR="00EA4580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</w:t>
      </w:r>
      <w:r w:rsidR="00EA4580" w:rsidRPr="002A1F9D">
        <w:rPr>
          <w:rFonts w:ascii="Publica Sans Light" w:eastAsia="Batang" w:hAnsi="Publica Sans Light" w:cs="Times New Roman"/>
          <w:bCs/>
          <w:color w:val="000000" w:themeColor="text1"/>
          <w:lang w:val="sq-AL"/>
        </w:rPr>
        <w:t>(afërsisht 3000€/ institucion arsimor).</w:t>
      </w:r>
    </w:p>
    <w:p w14:paraId="70A1AE48" w14:textId="109E4773" w:rsidR="00A40DB2" w:rsidRPr="002A1F9D" w:rsidRDefault="00A40DB2" w:rsidP="00424838">
      <w:pPr>
        <w:spacing w:after="0"/>
        <w:jc w:val="both"/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</w:pPr>
    </w:p>
    <w:p w14:paraId="05A7F1AD" w14:textId="3B915E69" w:rsidR="006A68EB" w:rsidRPr="002A1F9D" w:rsidRDefault="00400CFA" w:rsidP="00424838">
      <w:pPr>
        <w:spacing w:after="0"/>
        <w:jc w:val="both"/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</w:pPr>
      <w:r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>Parametrat që do të shërbejnë për</w:t>
      </w:r>
      <w:r w:rsidR="006E33EE"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 xml:space="preserve"> </w:t>
      </w:r>
      <w:r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>përzgjedhjen e</w:t>
      </w:r>
      <w:r w:rsidR="00BC4A4C"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 xml:space="preserve"> një apo më shumë</w:t>
      </w:r>
      <w:r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 xml:space="preserve"> </w:t>
      </w:r>
      <w:proofErr w:type="spellStart"/>
      <w:r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>aplikuesëve</w:t>
      </w:r>
      <w:proofErr w:type="spellEnd"/>
      <w:r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>:</w:t>
      </w:r>
    </w:p>
    <w:p w14:paraId="28C9E828" w14:textId="77777777" w:rsidR="009C1C89" w:rsidRPr="002A1F9D" w:rsidRDefault="009C1C89" w:rsidP="00424838">
      <w:pPr>
        <w:spacing w:after="0"/>
        <w:jc w:val="both"/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</w:pPr>
    </w:p>
    <w:p w14:paraId="1DB6C95C" w14:textId="5848E4BB" w:rsidR="0061146F" w:rsidRPr="002A1F9D" w:rsidRDefault="002A1F9D" w:rsidP="0061146F">
      <w:pPr>
        <w:pStyle w:val="ListParagraph"/>
        <w:numPr>
          <w:ilvl w:val="0"/>
          <w:numId w:val="5"/>
        </w:numPr>
        <w:spacing w:after="0"/>
        <w:jc w:val="both"/>
        <w:rPr>
          <w:rFonts w:ascii="Publica Sans Light" w:eastAsia="Batang" w:hAnsi="Publica Sans Light" w:cs="Times New Roman"/>
          <w:bCs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bCs/>
          <w:color w:val="000000" w:themeColor="text1"/>
          <w:lang w:val="sq-AL"/>
        </w:rPr>
        <w:t>Vlerësimi</w:t>
      </w:r>
      <w:r w:rsidR="0061146F" w:rsidRPr="002A1F9D">
        <w:rPr>
          <w:rFonts w:ascii="Publica Sans Light" w:eastAsia="Batang" w:hAnsi="Publica Sans Light" w:cs="Times New Roman"/>
          <w:bCs/>
          <w:color w:val="000000" w:themeColor="text1"/>
          <w:lang w:val="sq-AL"/>
        </w:rPr>
        <w:t xml:space="preserve"> i </w:t>
      </w:r>
      <w:proofErr w:type="spellStart"/>
      <w:r w:rsidR="0061146F" w:rsidRPr="002A1F9D">
        <w:rPr>
          <w:rFonts w:ascii="Publica Sans Light" w:eastAsia="Batang" w:hAnsi="Publica Sans Light" w:cs="Times New Roman"/>
          <w:bCs/>
          <w:color w:val="000000" w:themeColor="text1"/>
          <w:lang w:val="sq-AL"/>
        </w:rPr>
        <w:t>protfolios</w:t>
      </w:r>
      <w:proofErr w:type="spellEnd"/>
    </w:p>
    <w:p w14:paraId="58FFED71" w14:textId="2F673E15" w:rsidR="004C066B" w:rsidRPr="002A1F9D" w:rsidRDefault="002A1F9D" w:rsidP="0061146F">
      <w:pPr>
        <w:pStyle w:val="ListParagraph"/>
        <w:numPr>
          <w:ilvl w:val="0"/>
          <w:numId w:val="5"/>
        </w:numPr>
        <w:spacing w:after="0"/>
        <w:jc w:val="both"/>
        <w:rPr>
          <w:rFonts w:ascii="Publica Sans Light" w:eastAsia="Batang" w:hAnsi="Publica Sans Light" w:cs="Times New Roman"/>
          <w:bCs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bCs/>
          <w:color w:val="000000" w:themeColor="text1"/>
          <w:lang w:val="sq-AL"/>
        </w:rPr>
        <w:t>Vlerësimi</w:t>
      </w:r>
      <w:r w:rsidR="004C066B" w:rsidRPr="002A1F9D">
        <w:rPr>
          <w:rFonts w:ascii="Publica Sans Light" w:eastAsia="Batang" w:hAnsi="Publica Sans Light" w:cs="Times New Roman"/>
          <w:bCs/>
          <w:color w:val="000000" w:themeColor="text1"/>
          <w:lang w:val="sq-AL"/>
        </w:rPr>
        <w:t xml:space="preserve"> vizual i veprës</w:t>
      </w:r>
    </w:p>
    <w:p w14:paraId="21165B1B" w14:textId="77777777" w:rsidR="0061146F" w:rsidRPr="002A1F9D" w:rsidRDefault="0061146F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</w:pPr>
    </w:p>
    <w:p w14:paraId="2B8D3234" w14:textId="08578858" w:rsidR="00400CFA" w:rsidRPr="002A1F9D" w:rsidRDefault="00400CFA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</w:pPr>
      <w:proofErr w:type="spellStart"/>
      <w:r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>Aplikuesi</w:t>
      </w:r>
      <w:r w:rsidR="009C1C89"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>t</w:t>
      </w:r>
      <w:proofErr w:type="spellEnd"/>
      <w:r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 xml:space="preserve"> duhet t’i dorëzoi këto </w:t>
      </w:r>
      <w:proofErr w:type="spellStart"/>
      <w:r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>dokumeta</w:t>
      </w:r>
      <w:proofErr w:type="spellEnd"/>
      <w:r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>:</w:t>
      </w:r>
    </w:p>
    <w:p w14:paraId="62CBBD1F" w14:textId="77777777" w:rsidR="006A68EB" w:rsidRPr="002A1F9D" w:rsidRDefault="006A68EB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  <w:color w:val="000000" w:themeColor="text1"/>
          <w:lang w:val="sq-AL"/>
        </w:rPr>
      </w:pPr>
    </w:p>
    <w:p w14:paraId="03206E55" w14:textId="590C37EE" w:rsidR="0061146F" w:rsidRPr="002A1F9D" w:rsidRDefault="0061146F" w:rsidP="0061146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Publica Sans Light" w:eastAsia="Batang" w:hAnsi="Publica Sans Light" w:cs="Times New Roman"/>
          <w:color w:val="000000" w:themeColor="text1"/>
          <w:lang w:val="sq-AL"/>
        </w:rPr>
      </w:pPr>
      <w:proofErr w:type="spellStart"/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Çertifikata</w:t>
      </w:r>
      <w:proofErr w:type="spellEnd"/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e regjistrimit të OJQ-së;</w:t>
      </w:r>
    </w:p>
    <w:p w14:paraId="51EE0978" w14:textId="37D14B17" w:rsidR="0061146F" w:rsidRPr="002A1F9D" w:rsidRDefault="0061146F" w:rsidP="0061146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Publica Sans Light" w:eastAsia="Batang" w:hAnsi="Publica Sans Light" w:cs="Times New Roman"/>
          <w:color w:val="000000" w:themeColor="text1"/>
          <w:lang w:val="sq-AL"/>
        </w:rPr>
      </w:pPr>
      <w:proofErr w:type="spellStart"/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Çertifikata</w:t>
      </w:r>
      <w:proofErr w:type="spellEnd"/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e nr. fiskal;</w:t>
      </w:r>
    </w:p>
    <w:p w14:paraId="1E059277" w14:textId="6D6ED009" w:rsidR="0061146F" w:rsidRPr="002A1F9D" w:rsidRDefault="0061146F" w:rsidP="0061146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Publica Sans Light" w:eastAsia="Batang" w:hAnsi="Publica Sans Light" w:cs="Times New Roman"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Vërtetimi/Konfirmimi i llogarisë bankare të OJQ-së;</w:t>
      </w:r>
    </w:p>
    <w:p w14:paraId="21D199D9" w14:textId="4E6EAFDD" w:rsidR="0061146F" w:rsidRPr="002A1F9D" w:rsidRDefault="0061146F" w:rsidP="0061146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Publica Sans Light" w:eastAsia="Batang" w:hAnsi="Publica Sans Light" w:cs="Times New Roman"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Kopjen e letërnjoftimit/ pasaportës të përfaqësuesit të OJQ-së.</w:t>
      </w:r>
    </w:p>
    <w:p w14:paraId="241F9894" w14:textId="6D0E3B1E" w:rsidR="0061146F" w:rsidRPr="002A1F9D" w:rsidRDefault="0061146F" w:rsidP="0061146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Publica Sans Light" w:eastAsia="Batang" w:hAnsi="Publica Sans Light" w:cs="Times New Roman"/>
          <w:color w:val="000000" w:themeColor="text1"/>
          <w:lang w:val="sq-AL"/>
        </w:rPr>
      </w:pPr>
      <w:proofErr w:type="spellStart"/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lastRenderedPageBreak/>
        <w:t>Portfolio</w:t>
      </w:r>
      <w:proofErr w:type="spellEnd"/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e punimeve te OJQ-së;</w:t>
      </w:r>
    </w:p>
    <w:p w14:paraId="73EBD09E" w14:textId="276CCF29" w:rsidR="004A3D62" w:rsidRPr="002A1F9D" w:rsidRDefault="004A3D62" w:rsidP="0061146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Publica Sans Light" w:eastAsia="Batang" w:hAnsi="Publica Sans Light" w:cs="Times New Roman"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Nj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deklarat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t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n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nshkruar dhe vulosur e cila garanton angazhimin e s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paku </w:t>
      </w:r>
      <w:r w:rsidR="000F1A7D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7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artisteve n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t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</w:t>
      </w:r>
      <w:proofErr w:type="spellStart"/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njejt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n</w:t>
      </w:r>
      <w:proofErr w:type="spellEnd"/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koh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n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 xml:space="preserve"> rastet kur k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rkohet nga Nd</w:t>
      </w:r>
      <w:r w:rsidR="00F7307C"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ë</w:t>
      </w:r>
      <w:r w:rsidRPr="002A1F9D">
        <w:rPr>
          <w:rFonts w:ascii="Publica Sans Light" w:eastAsia="Batang" w:hAnsi="Publica Sans Light" w:cs="Times New Roman"/>
          <w:color w:val="000000" w:themeColor="text1"/>
          <w:lang w:val="sq-AL"/>
        </w:rPr>
        <w:t>rmarrja Publike Banesore.</w:t>
      </w:r>
    </w:p>
    <w:p w14:paraId="4BA5F0B6" w14:textId="77777777" w:rsidR="004A3D62" w:rsidRPr="002A1F9D" w:rsidRDefault="004A3D62" w:rsidP="0061146F">
      <w:pPr>
        <w:spacing w:after="0" w:line="240" w:lineRule="auto"/>
        <w:jc w:val="both"/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</w:pPr>
    </w:p>
    <w:p w14:paraId="29EDA08E" w14:textId="38106696" w:rsidR="009C1C89" w:rsidRPr="002A1F9D" w:rsidRDefault="00400CFA" w:rsidP="0061146F">
      <w:pPr>
        <w:spacing w:after="0" w:line="240" w:lineRule="auto"/>
        <w:jc w:val="both"/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</w:pPr>
      <w:r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>Aplikacionet nuk do të merren parasysh nëse:</w:t>
      </w:r>
      <w:r w:rsidR="009C1C89" w:rsidRPr="002A1F9D">
        <w:rPr>
          <w:rFonts w:ascii="Publica Sans Light" w:eastAsia="Batang" w:hAnsi="Publica Sans Light" w:cs="Times New Roman"/>
          <w:b/>
          <w:color w:val="000000" w:themeColor="text1"/>
          <w:u w:val="single"/>
          <w:lang w:val="sq-AL"/>
        </w:rPr>
        <w:t xml:space="preserve"> </w:t>
      </w:r>
    </w:p>
    <w:p w14:paraId="4063F80F" w14:textId="77777777" w:rsidR="009C1C89" w:rsidRPr="002A1F9D" w:rsidRDefault="009C1C89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  <w:color w:val="000000" w:themeColor="text1"/>
          <w:lang w:val="sq-AL"/>
        </w:rPr>
      </w:pPr>
    </w:p>
    <w:p w14:paraId="2994CA16" w14:textId="57091005" w:rsidR="00450524" w:rsidRPr="002A1F9D" w:rsidRDefault="009C1C89" w:rsidP="006114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ublica Sans Light" w:eastAsia="Batang" w:hAnsi="Publica Sans Light" w:cs="Times New Roman"/>
          <w:bCs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bCs/>
          <w:color w:val="000000" w:themeColor="text1"/>
          <w:lang w:val="sq-AL"/>
        </w:rPr>
        <w:t>Aplikacionet, të cilat nuk e kanë dokumentacionin e kompletuar do të diskualifikohen.</w:t>
      </w:r>
    </w:p>
    <w:p w14:paraId="3B20DC3B" w14:textId="77777777" w:rsidR="009C1C89" w:rsidRPr="002A1F9D" w:rsidRDefault="009C1C89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Cs/>
          <w:color w:val="000000" w:themeColor="text1"/>
          <w:lang w:val="sq-AL"/>
        </w:rPr>
      </w:pPr>
    </w:p>
    <w:p w14:paraId="4C196B82" w14:textId="5D52ED1C" w:rsidR="00DA52B0" w:rsidRPr="002A1F9D" w:rsidRDefault="009C1C89" w:rsidP="006114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ublica Sans Light" w:eastAsia="Batang" w:hAnsi="Publica Sans Light" w:cs="Times New Roman"/>
          <w:bCs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bCs/>
          <w:color w:val="000000" w:themeColor="text1"/>
          <w:lang w:val="sq-AL"/>
        </w:rPr>
        <w:t>Dokumentet nuk pranohen pas mbylljes së thirrjes publike.</w:t>
      </w:r>
    </w:p>
    <w:p w14:paraId="5C6677A1" w14:textId="77777777" w:rsidR="009C1C89" w:rsidRPr="002A1F9D" w:rsidRDefault="009C1C89" w:rsidP="00EC2FED">
      <w:pPr>
        <w:spacing w:after="0"/>
        <w:jc w:val="both"/>
        <w:rPr>
          <w:rFonts w:ascii="Publica Sans Light" w:eastAsia="Batang" w:hAnsi="Publica Sans Light" w:cs="Times New Roman"/>
          <w:color w:val="000000" w:themeColor="text1"/>
          <w:lang w:val="sq-AL"/>
        </w:rPr>
      </w:pPr>
    </w:p>
    <w:p w14:paraId="5F9699CD" w14:textId="77777777" w:rsidR="00126FCD" w:rsidRPr="002A1F9D" w:rsidRDefault="00126FCD" w:rsidP="00EC2FED">
      <w:pPr>
        <w:spacing w:after="0"/>
        <w:jc w:val="both"/>
        <w:rPr>
          <w:rFonts w:ascii="Publica Sans Light" w:eastAsia="Batang" w:hAnsi="Publica Sans Light" w:cs="Times New Roman"/>
          <w:color w:val="000000" w:themeColor="text1"/>
          <w:lang w:val="sq-AL"/>
        </w:rPr>
      </w:pPr>
    </w:p>
    <w:p w14:paraId="2CE3FFF6" w14:textId="1F42D7F5" w:rsidR="006A68EB" w:rsidRPr="002A1F9D" w:rsidRDefault="007E1B62" w:rsidP="00811368">
      <w:pPr>
        <w:pStyle w:val="ListParagraph"/>
        <w:spacing w:after="0"/>
        <w:ind w:left="0"/>
        <w:rPr>
          <w:rFonts w:ascii="Publica Sans Light" w:eastAsia="Batang" w:hAnsi="Publica Sans Light" w:cs="Times New Roman"/>
          <w:b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Afati për a</w:t>
      </w:r>
      <w:r w:rsidR="002963BF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plikim është i hapur nga data </w:t>
      </w:r>
      <w:r w:rsidR="00F853AD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2</w:t>
      </w:r>
      <w:r w:rsid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9</w:t>
      </w:r>
      <w:r w:rsidR="001E75ED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.0</w:t>
      </w:r>
      <w:r w:rsidR="009C1C89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8</w:t>
      </w:r>
      <w:r w:rsidR="001E75ED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.</w:t>
      </w:r>
      <w:r w:rsidR="004D24B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202</w:t>
      </w:r>
      <w:r w:rsidR="00481839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3</w:t>
      </w:r>
      <w:r w:rsidR="00FE19DF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</w:t>
      </w:r>
      <w:r w:rsidR="003A4F4A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deri më date </w:t>
      </w:r>
      <w:r w:rsid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05</w:t>
      </w:r>
      <w:r w:rsidR="001E75ED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.0</w:t>
      </w:r>
      <w:r w:rsid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9</w:t>
      </w:r>
      <w:r w:rsidR="001E75ED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.</w:t>
      </w:r>
      <w:r w:rsidR="004D24B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202</w:t>
      </w:r>
      <w:r w:rsidR="00481839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3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ora 14:00.</w:t>
      </w:r>
      <w:r w:rsidR="00811368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br/>
      </w:r>
    </w:p>
    <w:p w14:paraId="5CD46129" w14:textId="2EB3629B" w:rsidR="00811368" w:rsidRPr="002A1F9D" w:rsidRDefault="00811368" w:rsidP="00811368">
      <w:pPr>
        <w:spacing w:after="0"/>
        <w:rPr>
          <w:rFonts w:ascii="Publica Sans Light" w:eastAsia="Batang" w:hAnsi="Publica Sans Light" w:cs="Times New Roman"/>
          <w:b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Të gjitha çështjet që lidhen me thirrjen publike mund të sqarohen vetëm në mënyrën elektronike, duke dërguar e-</w:t>
      </w:r>
      <w:proofErr w:type="spellStart"/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mail</w:t>
      </w:r>
      <w:proofErr w:type="spellEnd"/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në adresën: info@npbanesore.com; </w:t>
      </w:r>
    </w:p>
    <w:p w14:paraId="7897FFCD" w14:textId="79309F76" w:rsidR="004A3D62" w:rsidRPr="002A1F9D" w:rsidRDefault="004A3D62" w:rsidP="00811368">
      <w:pPr>
        <w:spacing w:after="0"/>
        <w:rPr>
          <w:rFonts w:ascii="Publica Sans Light" w:eastAsia="Batang" w:hAnsi="Publica Sans Light" w:cs="Times New Roman"/>
          <w:b/>
          <w:color w:val="000000" w:themeColor="text1"/>
          <w:lang w:val="sq-AL"/>
        </w:rPr>
      </w:pPr>
    </w:p>
    <w:p w14:paraId="16778D6C" w14:textId="1296E5A7" w:rsidR="007B4723" w:rsidRPr="002A1F9D" w:rsidRDefault="00A644CE" w:rsidP="00811368">
      <w:pPr>
        <w:spacing w:after="0"/>
        <w:rPr>
          <w:rFonts w:ascii="Publica Sans Light" w:eastAsia="Batang" w:hAnsi="Publica Sans Light" w:cs="Times New Roman"/>
          <w:b/>
          <w:i/>
          <w:iCs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Dokumentet e kompletuara mund </w:t>
      </w:r>
      <w:r w:rsidR="004A3D62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t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4A3D62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dor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zohen </w:t>
      </w:r>
      <w:r w:rsidR="002A1F9D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nëpërmjet</w:t>
      </w:r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</w:t>
      </w:r>
      <w:r w:rsidR="002A1F9D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emalit</w:t>
      </w:r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zyrtar te </w:t>
      </w:r>
      <w:r w:rsidR="002A1F9D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Ndërmarrjes</w:t>
      </w:r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Publike Banesore; </w:t>
      </w:r>
      <w:hyperlink r:id="rId7" w:history="1">
        <w:r w:rsidRPr="002A1F9D">
          <w:rPr>
            <w:rStyle w:val="Hyperlink"/>
            <w:rFonts w:ascii="Publica Sans Light" w:eastAsia="Batang" w:hAnsi="Publica Sans Light" w:cs="Times New Roman"/>
            <w:b/>
            <w:lang w:val="sq-AL"/>
          </w:rPr>
          <w:t>info@npbanesore.com</w:t>
        </w:r>
      </w:hyperlink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apo ne kopje fizike e cila duhet te I </w:t>
      </w:r>
      <w:r w:rsidR="002A1F9D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përmbaj</w:t>
      </w:r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d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y zarfet e mbyllura</w:t>
      </w:r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te cilat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duhet t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futen n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nj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zarf - po ashtu t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mbyllur dhe t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vulosur - n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ballin</w:t>
      </w:r>
      <w:r w:rsidR="00BC7C70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n e t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</w:t>
      </w:r>
      <w:r w:rsidR="002A1F9D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cilës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duhet shkruhet emri i </w:t>
      </w:r>
      <w:r w:rsidR="002A1F9D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organizatës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</w:t>
      </w:r>
      <w:proofErr w:type="spellStart"/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aplikuese</w:t>
      </w:r>
      <w:proofErr w:type="spellEnd"/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dhe t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dh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nat e pranuesit n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k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t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 xml:space="preserve"> rast, Nd</w:t>
      </w:r>
      <w:r w:rsidR="00F7307C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ë</w:t>
      </w:r>
      <w:r w:rsidR="007B4723"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rmarrjes Publike Banesore</w:t>
      </w:r>
      <w:r w:rsidRPr="002A1F9D">
        <w:rPr>
          <w:rFonts w:ascii="Publica Sans Light" w:eastAsia="Batang" w:hAnsi="Publica Sans Light" w:cs="Times New Roman"/>
          <w:b/>
          <w:color w:val="000000" w:themeColor="text1"/>
          <w:lang w:val="sq-AL"/>
        </w:rPr>
        <w:t>.</w:t>
      </w:r>
    </w:p>
    <w:p w14:paraId="41DF5051" w14:textId="77777777" w:rsidR="006A68EB" w:rsidRPr="002A1F9D" w:rsidRDefault="006A68EB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  <w:color w:val="000000" w:themeColor="text1"/>
          <w:lang w:val="sq-AL"/>
        </w:rPr>
      </w:pPr>
    </w:p>
    <w:p w14:paraId="2F190600" w14:textId="276F4038" w:rsidR="00405BA1" w:rsidRPr="002A1F9D" w:rsidRDefault="007B4723" w:rsidP="009C1C89">
      <w:pPr>
        <w:pStyle w:val="ListParagraph"/>
        <w:spacing w:after="0"/>
        <w:ind w:left="0"/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</w:pPr>
      <w:r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 xml:space="preserve">Zarfi me </w:t>
      </w:r>
      <w:r w:rsidR="00400CFA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>Dokumentet e kompletuara duhet të dorëzohen në këtë adresë: Ndërmarrja Publike Banesore-SH</w:t>
      </w:r>
      <w:r w:rsidR="00450524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>.</w:t>
      </w:r>
      <w:r w:rsidR="00400CFA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>A</w:t>
      </w:r>
      <w:r w:rsidR="00450524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>. në Prishtinë</w:t>
      </w:r>
      <w:r w:rsidR="00C7366F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 xml:space="preserve">, </w:t>
      </w:r>
      <w:r w:rsidR="007E1B62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>rruga</w:t>
      </w:r>
      <w:r w:rsidR="00C7366F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 xml:space="preserve">  “</w:t>
      </w:r>
      <w:r w:rsidR="00F52BC1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 xml:space="preserve">Zija </w:t>
      </w:r>
      <w:proofErr w:type="spellStart"/>
      <w:r w:rsidR="00F52BC1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>Shemsiu</w:t>
      </w:r>
      <w:proofErr w:type="spellEnd"/>
      <w:r w:rsidR="007E1B62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 xml:space="preserve">” </w:t>
      </w:r>
      <w:r w:rsidR="00F52BC1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>nr. 22</w:t>
      </w:r>
      <w:r w:rsidR="00C7366F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>,</w:t>
      </w:r>
      <w:r w:rsidR="00F52BC1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 xml:space="preserve"> lagja, “Ulpiana” -</w:t>
      </w:r>
      <w:r w:rsidR="00450524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 xml:space="preserve"> </w:t>
      </w:r>
      <w:r w:rsidR="005A415E" w:rsidRPr="002A1F9D">
        <w:rPr>
          <w:rFonts w:ascii="Publica Sans Light" w:eastAsia="Batang" w:hAnsi="Publica Sans Light" w:cs="Times New Roman"/>
          <w:b/>
          <w:bCs/>
          <w:color w:val="000000" w:themeColor="text1"/>
          <w:lang w:val="sq-AL"/>
        </w:rPr>
        <w:t xml:space="preserve"> Prishtinë.</w:t>
      </w:r>
    </w:p>
    <w:sectPr w:rsidR="00405BA1" w:rsidRPr="002A1F9D" w:rsidSect="00A40DB2"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8D3B" w14:textId="77777777" w:rsidR="00CA407A" w:rsidRDefault="00CA407A" w:rsidP="00424838">
      <w:pPr>
        <w:spacing w:after="0" w:line="240" w:lineRule="auto"/>
      </w:pPr>
      <w:r>
        <w:separator/>
      </w:r>
    </w:p>
  </w:endnote>
  <w:endnote w:type="continuationSeparator" w:id="0">
    <w:p w14:paraId="1CE87551" w14:textId="77777777" w:rsidR="00CA407A" w:rsidRDefault="00CA407A" w:rsidP="004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a Sans Light">
    <w:altName w:val="Sylfaen"/>
    <w:panose1 w:val="000000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DF26" w14:textId="77777777" w:rsidR="00CA407A" w:rsidRDefault="00CA407A" w:rsidP="00424838">
      <w:pPr>
        <w:spacing w:after="0" w:line="240" w:lineRule="auto"/>
      </w:pPr>
      <w:r>
        <w:separator/>
      </w:r>
    </w:p>
  </w:footnote>
  <w:footnote w:type="continuationSeparator" w:id="0">
    <w:p w14:paraId="6A91E15A" w14:textId="77777777" w:rsidR="00CA407A" w:rsidRDefault="00CA407A" w:rsidP="004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B4C4" w14:textId="77777777" w:rsidR="00A20270" w:rsidRDefault="00A20270">
    <w:pPr>
      <w:pStyle w:val="Header"/>
      <w:rPr>
        <w:rFonts w:ascii="Times New Roman" w:hAnsi="Times New Roman"/>
        <w:noProof/>
        <w:spacing w:val="-1"/>
        <w:sz w:val="24"/>
        <w:szCs w:val="24"/>
      </w:rPr>
    </w:pPr>
  </w:p>
  <w:p w14:paraId="176C8E22" w14:textId="77777777" w:rsidR="005412D7" w:rsidRDefault="00541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A946" w14:textId="77777777" w:rsidR="00A14304" w:rsidRDefault="00A40DB2" w:rsidP="00480270">
    <w:pPr>
      <w:pStyle w:val="Header"/>
      <w:jc w:val="center"/>
    </w:pPr>
    <w:r>
      <w:rPr>
        <w:noProof/>
      </w:rPr>
      <w:drawing>
        <wp:inline distT="0" distB="0" distL="0" distR="0" wp14:anchorId="113969CF" wp14:editId="629CEFA8">
          <wp:extent cx="5733415" cy="1635493"/>
          <wp:effectExtent l="0" t="0" r="63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63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AC"/>
    <w:multiLevelType w:val="hybridMultilevel"/>
    <w:tmpl w:val="83CE0AC8"/>
    <w:lvl w:ilvl="0" w:tplc="ABB4C97E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2348D"/>
    <w:multiLevelType w:val="hybridMultilevel"/>
    <w:tmpl w:val="8FF06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36CBA"/>
    <w:multiLevelType w:val="hybridMultilevel"/>
    <w:tmpl w:val="B9EA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17B32"/>
    <w:multiLevelType w:val="hybridMultilevel"/>
    <w:tmpl w:val="032883F0"/>
    <w:lvl w:ilvl="0" w:tplc="91422EA4">
      <w:numFmt w:val="bullet"/>
      <w:lvlText w:val="-"/>
      <w:lvlJc w:val="left"/>
      <w:pPr>
        <w:ind w:left="720" w:hanging="360"/>
      </w:pPr>
      <w:rPr>
        <w:rFonts w:ascii="Publica Sans Light" w:eastAsia="Batang" w:hAnsi="Publica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2C40"/>
    <w:multiLevelType w:val="hybridMultilevel"/>
    <w:tmpl w:val="C534189E"/>
    <w:lvl w:ilvl="0" w:tplc="91422EA4">
      <w:numFmt w:val="bullet"/>
      <w:lvlText w:val="-"/>
      <w:lvlJc w:val="left"/>
      <w:pPr>
        <w:ind w:left="720" w:hanging="360"/>
      </w:pPr>
      <w:rPr>
        <w:rFonts w:ascii="Publica Sans Light" w:eastAsia="Batang" w:hAnsi="Publica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7BEE"/>
    <w:multiLevelType w:val="hybridMultilevel"/>
    <w:tmpl w:val="313405AE"/>
    <w:lvl w:ilvl="0" w:tplc="91422EA4">
      <w:numFmt w:val="bullet"/>
      <w:lvlText w:val="-"/>
      <w:lvlJc w:val="left"/>
      <w:pPr>
        <w:ind w:left="720" w:hanging="360"/>
      </w:pPr>
      <w:rPr>
        <w:rFonts w:ascii="Publica Sans Light" w:eastAsia="Batang" w:hAnsi="Publica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129674">
    <w:abstractNumId w:val="2"/>
  </w:num>
  <w:num w:numId="2" w16cid:durableId="231818332">
    <w:abstractNumId w:val="1"/>
  </w:num>
  <w:num w:numId="3" w16cid:durableId="72355939">
    <w:abstractNumId w:val="0"/>
  </w:num>
  <w:num w:numId="4" w16cid:durableId="2072847658">
    <w:abstractNumId w:val="4"/>
  </w:num>
  <w:num w:numId="5" w16cid:durableId="866913545">
    <w:abstractNumId w:val="5"/>
  </w:num>
  <w:num w:numId="6" w16cid:durableId="1228109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FA"/>
    <w:rsid w:val="0002252A"/>
    <w:rsid w:val="00025C4B"/>
    <w:rsid w:val="00027A1D"/>
    <w:rsid w:val="00035B0E"/>
    <w:rsid w:val="00062C91"/>
    <w:rsid w:val="0006566A"/>
    <w:rsid w:val="00075246"/>
    <w:rsid w:val="00082A6A"/>
    <w:rsid w:val="000A0BFD"/>
    <w:rsid w:val="000B1D80"/>
    <w:rsid w:val="000B3B41"/>
    <w:rsid w:val="000D0DA7"/>
    <w:rsid w:val="000D711B"/>
    <w:rsid w:val="000F1A7D"/>
    <w:rsid w:val="00100F94"/>
    <w:rsid w:val="0010539E"/>
    <w:rsid w:val="001065A1"/>
    <w:rsid w:val="001079B5"/>
    <w:rsid w:val="001108B9"/>
    <w:rsid w:val="001157BF"/>
    <w:rsid w:val="001213B6"/>
    <w:rsid w:val="001244A7"/>
    <w:rsid w:val="00126FCD"/>
    <w:rsid w:val="001306F1"/>
    <w:rsid w:val="00133E11"/>
    <w:rsid w:val="00133F6E"/>
    <w:rsid w:val="00142EC8"/>
    <w:rsid w:val="00143831"/>
    <w:rsid w:val="0014570F"/>
    <w:rsid w:val="001655C5"/>
    <w:rsid w:val="00167CDD"/>
    <w:rsid w:val="001726A6"/>
    <w:rsid w:val="001A61D6"/>
    <w:rsid w:val="001D4FDA"/>
    <w:rsid w:val="001E6D6C"/>
    <w:rsid w:val="001E75ED"/>
    <w:rsid w:val="001F0D6E"/>
    <w:rsid w:val="002150B5"/>
    <w:rsid w:val="002157BA"/>
    <w:rsid w:val="00216ED2"/>
    <w:rsid w:val="00223F6A"/>
    <w:rsid w:val="00225E39"/>
    <w:rsid w:val="002268B3"/>
    <w:rsid w:val="00253C8B"/>
    <w:rsid w:val="0025574E"/>
    <w:rsid w:val="00256065"/>
    <w:rsid w:val="00262596"/>
    <w:rsid w:val="002656AD"/>
    <w:rsid w:val="00267DAE"/>
    <w:rsid w:val="00277DA8"/>
    <w:rsid w:val="00292177"/>
    <w:rsid w:val="002963BF"/>
    <w:rsid w:val="002A1F9D"/>
    <w:rsid w:val="002A245F"/>
    <w:rsid w:val="002D623E"/>
    <w:rsid w:val="002E18C4"/>
    <w:rsid w:val="002E2BD9"/>
    <w:rsid w:val="003105BE"/>
    <w:rsid w:val="00320C7D"/>
    <w:rsid w:val="00324711"/>
    <w:rsid w:val="003532AE"/>
    <w:rsid w:val="0035745B"/>
    <w:rsid w:val="00362BE3"/>
    <w:rsid w:val="00363E7D"/>
    <w:rsid w:val="00364985"/>
    <w:rsid w:val="00370D26"/>
    <w:rsid w:val="00377BA7"/>
    <w:rsid w:val="00380B04"/>
    <w:rsid w:val="003A4F4A"/>
    <w:rsid w:val="003B08BC"/>
    <w:rsid w:val="003B4B8A"/>
    <w:rsid w:val="003B5E64"/>
    <w:rsid w:val="003B63A1"/>
    <w:rsid w:val="003B7817"/>
    <w:rsid w:val="003E4905"/>
    <w:rsid w:val="003E6F79"/>
    <w:rsid w:val="00400CFA"/>
    <w:rsid w:val="00402FE6"/>
    <w:rsid w:val="00405BA1"/>
    <w:rsid w:val="004139D0"/>
    <w:rsid w:val="00424838"/>
    <w:rsid w:val="00450524"/>
    <w:rsid w:val="004624F7"/>
    <w:rsid w:val="00466066"/>
    <w:rsid w:val="0046635E"/>
    <w:rsid w:val="00480270"/>
    <w:rsid w:val="00481437"/>
    <w:rsid w:val="00481839"/>
    <w:rsid w:val="00487220"/>
    <w:rsid w:val="004A3D62"/>
    <w:rsid w:val="004B0E94"/>
    <w:rsid w:val="004B41D8"/>
    <w:rsid w:val="004C066B"/>
    <w:rsid w:val="004D0B91"/>
    <w:rsid w:val="004D24BC"/>
    <w:rsid w:val="004F270B"/>
    <w:rsid w:val="004F7C5B"/>
    <w:rsid w:val="00505309"/>
    <w:rsid w:val="00524FA0"/>
    <w:rsid w:val="005412D7"/>
    <w:rsid w:val="00557589"/>
    <w:rsid w:val="005727B5"/>
    <w:rsid w:val="00587FF3"/>
    <w:rsid w:val="00590359"/>
    <w:rsid w:val="005922C7"/>
    <w:rsid w:val="005A415E"/>
    <w:rsid w:val="005D4DFD"/>
    <w:rsid w:val="0061146F"/>
    <w:rsid w:val="006211A5"/>
    <w:rsid w:val="006313AF"/>
    <w:rsid w:val="0063703F"/>
    <w:rsid w:val="00652FA3"/>
    <w:rsid w:val="006770D4"/>
    <w:rsid w:val="00694A76"/>
    <w:rsid w:val="00697B34"/>
    <w:rsid w:val="006A662E"/>
    <w:rsid w:val="006A68EB"/>
    <w:rsid w:val="006B2952"/>
    <w:rsid w:val="006D73E0"/>
    <w:rsid w:val="006E33EE"/>
    <w:rsid w:val="006F02AB"/>
    <w:rsid w:val="00744919"/>
    <w:rsid w:val="00761AF5"/>
    <w:rsid w:val="00763889"/>
    <w:rsid w:val="00775FB1"/>
    <w:rsid w:val="007832C5"/>
    <w:rsid w:val="0079362C"/>
    <w:rsid w:val="007B4723"/>
    <w:rsid w:val="007B4E32"/>
    <w:rsid w:val="007D7988"/>
    <w:rsid w:val="007E1B62"/>
    <w:rsid w:val="007E5EF8"/>
    <w:rsid w:val="007F5081"/>
    <w:rsid w:val="00805FDD"/>
    <w:rsid w:val="00806708"/>
    <w:rsid w:val="00811368"/>
    <w:rsid w:val="00811A7C"/>
    <w:rsid w:val="0081228C"/>
    <w:rsid w:val="00823DDB"/>
    <w:rsid w:val="00824898"/>
    <w:rsid w:val="00834425"/>
    <w:rsid w:val="0084122D"/>
    <w:rsid w:val="0084381E"/>
    <w:rsid w:val="0085041F"/>
    <w:rsid w:val="00851864"/>
    <w:rsid w:val="00886E64"/>
    <w:rsid w:val="008919F0"/>
    <w:rsid w:val="008A732C"/>
    <w:rsid w:val="008B6C6B"/>
    <w:rsid w:val="008C4099"/>
    <w:rsid w:val="008C7DE2"/>
    <w:rsid w:val="00915012"/>
    <w:rsid w:val="00941345"/>
    <w:rsid w:val="009729C9"/>
    <w:rsid w:val="00985D9A"/>
    <w:rsid w:val="009B045F"/>
    <w:rsid w:val="009B0CF8"/>
    <w:rsid w:val="009C1C89"/>
    <w:rsid w:val="009E40F3"/>
    <w:rsid w:val="009E5572"/>
    <w:rsid w:val="009E65B1"/>
    <w:rsid w:val="009F0F3A"/>
    <w:rsid w:val="00A133EF"/>
    <w:rsid w:val="00A14304"/>
    <w:rsid w:val="00A20270"/>
    <w:rsid w:val="00A40DB2"/>
    <w:rsid w:val="00A46134"/>
    <w:rsid w:val="00A47D09"/>
    <w:rsid w:val="00A644CE"/>
    <w:rsid w:val="00A7337D"/>
    <w:rsid w:val="00AB08A2"/>
    <w:rsid w:val="00AD0F9A"/>
    <w:rsid w:val="00AE2521"/>
    <w:rsid w:val="00AE52EE"/>
    <w:rsid w:val="00B00414"/>
    <w:rsid w:val="00B023EF"/>
    <w:rsid w:val="00B04BBD"/>
    <w:rsid w:val="00B158C3"/>
    <w:rsid w:val="00B166A5"/>
    <w:rsid w:val="00B412F9"/>
    <w:rsid w:val="00B43205"/>
    <w:rsid w:val="00B658A6"/>
    <w:rsid w:val="00B7622C"/>
    <w:rsid w:val="00B83510"/>
    <w:rsid w:val="00BB2172"/>
    <w:rsid w:val="00BB6EDF"/>
    <w:rsid w:val="00BC4A4C"/>
    <w:rsid w:val="00BC7C70"/>
    <w:rsid w:val="00BD4DE0"/>
    <w:rsid w:val="00BF7408"/>
    <w:rsid w:val="00C21917"/>
    <w:rsid w:val="00C22534"/>
    <w:rsid w:val="00C257F1"/>
    <w:rsid w:val="00C2601F"/>
    <w:rsid w:val="00C2671D"/>
    <w:rsid w:val="00C33BA5"/>
    <w:rsid w:val="00C7366F"/>
    <w:rsid w:val="00C87C84"/>
    <w:rsid w:val="00CA407A"/>
    <w:rsid w:val="00CC2D98"/>
    <w:rsid w:val="00CC3413"/>
    <w:rsid w:val="00CE6700"/>
    <w:rsid w:val="00D11313"/>
    <w:rsid w:val="00D206CB"/>
    <w:rsid w:val="00D36DC7"/>
    <w:rsid w:val="00D42221"/>
    <w:rsid w:val="00D42D24"/>
    <w:rsid w:val="00D510FA"/>
    <w:rsid w:val="00D95B27"/>
    <w:rsid w:val="00DA52B0"/>
    <w:rsid w:val="00DA5FC4"/>
    <w:rsid w:val="00DF32B2"/>
    <w:rsid w:val="00E02356"/>
    <w:rsid w:val="00E15327"/>
    <w:rsid w:val="00E21481"/>
    <w:rsid w:val="00E25A18"/>
    <w:rsid w:val="00E32167"/>
    <w:rsid w:val="00E34E47"/>
    <w:rsid w:val="00E50CA8"/>
    <w:rsid w:val="00E735B4"/>
    <w:rsid w:val="00E74EBA"/>
    <w:rsid w:val="00E76C04"/>
    <w:rsid w:val="00EA285F"/>
    <w:rsid w:val="00EA2F43"/>
    <w:rsid w:val="00EA4580"/>
    <w:rsid w:val="00EC2FED"/>
    <w:rsid w:val="00EC54F7"/>
    <w:rsid w:val="00ED43DF"/>
    <w:rsid w:val="00EE5FF4"/>
    <w:rsid w:val="00F00841"/>
    <w:rsid w:val="00F027BD"/>
    <w:rsid w:val="00F029E3"/>
    <w:rsid w:val="00F03731"/>
    <w:rsid w:val="00F05493"/>
    <w:rsid w:val="00F14305"/>
    <w:rsid w:val="00F242E8"/>
    <w:rsid w:val="00F27007"/>
    <w:rsid w:val="00F4264B"/>
    <w:rsid w:val="00F52BC1"/>
    <w:rsid w:val="00F7307C"/>
    <w:rsid w:val="00F76140"/>
    <w:rsid w:val="00F853AD"/>
    <w:rsid w:val="00F8694D"/>
    <w:rsid w:val="00FB30AC"/>
    <w:rsid w:val="00FC7085"/>
    <w:rsid w:val="00FE063C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D9877"/>
  <w15:docId w15:val="{56BB153A-0496-4CEA-BFB8-2454185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0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FA"/>
  </w:style>
  <w:style w:type="paragraph" w:styleId="Footer">
    <w:name w:val="footer"/>
    <w:basedOn w:val="Normal"/>
    <w:link w:val="FooterChar"/>
    <w:uiPriority w:val="99"/>
    <w:unhideWhenUsed/>
    <w:rsid w:val="0042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38"/>
  </w:style>
  <w:style w:type="paragraph" w:styleId="BalloonText">
    <w:name w:val="Balloon Text"/>
    <w:basedOn w:val="Normal"/>
    <w:link w:val="BalloonTextChar"/>
    <w:uiPriority w:val="99"/>
    <w:semiHidden/>
    <w:unhideWhenUsed/>
    <w:rsid w:val="0014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pbanes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Ndermarrja Publike Banesore</cp:lastModifiedBy>
  <cp:revision>2</cp:revision>
  <cp:lastPrinted>2023-08-16T08:55:00Z</cp:lastPrinted>
  <dcterms:created xsi:type="dcterms:W3CDTF">2023-08-29T13:34:00Z</dcterms:created>
  <dcterms:modified xsi:type="dcterms:W3CDTF">2023-08-29T13:34:00Z</dcterms:modified>
</cp:coreProperties>
</file>